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rFonts w:hint="eastAsia" w:ascii="Times New Roman" w:hAnsi="Times New Roman" w:eastAsia="仿宋_GB2312" w:cs="Times New Roman"/>
          <w:spacing w:val="60"/>
          <w:sz w:val="70"/>
          <w14:shadow w14:blurRad="50800" w14:dist="38100" w14:dir="2700000" w14:sx="100000" w14:sy="100000" w14:kx="0" w14:ky="0" w14:algn="tl">
            <w14:srgbClr w14:val="000000">
              <w14:alpha w14:val="60000"/>
            </w14:srgbClr>
          </w14:shadow>
        </w:rPr>
      </w:pPr>
    </w:p>
    <w:p>
      <w:pPr>
        <w:pStyle w:val="13"/>
        <w:tabs>
          <w:tab w:val="left" w:pos="900"/>
        </w:tabs>
        <w:ind w:right="31" w:rightChars="15"/>
        <w:jc w:val="center"/>
        <w:rPr>
          <w:rFonts w:hint="eastAsia" w:ascii="Times New Roman" w:hAnsi="Times New Roman" w:cs="Times New Roman"/>
          <w:b/>
          <w:bCs/>
          <w:w w:val="120"/>
          <w:sz w:val="84"/>
          <w:szCs w:val="84"/>
        </w:rPr>
      </w:pPr>
    </w:p>
    <w:p>
      <w:pPr>
        <w:pStyle w:val="13"/>
        <w:tabs>
          <w:tab w:val="left" w:pos="900"/>
        </w:tabs>
        <w:ind w:right="31" w:rightChars="15"/>
        <w:jc w:val="center"/>
        <w:rPr>
          <w:rFonts w:ascii="Times New Roman" w:hAnsi="Times New Roman" w:cs="Times New Roman"/>
          <w:bCs/>
          <w:w w:val="120"/>
          <w:sz w:val="84"/>
          <w:szCs w:val="84"/>
        </w:rPr>
      </w:pPr>
      <w:r>
        <w:rPr>
          <w:rFonts w:hint="eastAsia" w:ascii="Times New Roman" w:hAnsi="Times New Roman" w:cs="Times New Roman"/>
          <w:bCs/>
          <w:w w:val="120"/>
          <w:sz w:val="84"/>
          <w:szCs w:val="84"/>
        </w:rPr>
        <w:t>潜江市</w:t>
      </w:r>
      <w:r>
        <w:rPr>
          <w:rFonts w:ascii="Times New Roman" w:hAnsi="Times New Roman" w:cs="Times New Roman"/>
          <w:bCs/>
          <w:w w:val="120"/>
          <w:sz w:val="84"/>
          <w:szCs w:val="84"/>
        </w:rPr>
        <w:t>政府采购</w:t>
      </w:r>
    </w:p>
    <w:p>
      <w:pPr>
        <w:pStyle w:val="13"/>
        <w:jc w:val="center"/>
        <w:rPr>
          <w:rFonts w:ascii="Times New Roman" w:hAnsi="Times New Roman" w:eastAsia="仿宋_GB2312" w:cs="Times New Roman"/>
          <w:spacing w:val="60"/>
          <w:sz w:val="84"/>
          <w:szCs w:val="84"/>
          <w14:shadow w14:blurRad="50800" w14:dist="38100" w14:dir="2700000" w14:sx="100000" w14:sy="100000" w14:kx="0" w14:ky="0" w14:algn="tl">
            <w14:srgbClr w14:val="000000">
              <w14:alpha w14:val="60000"/>
            </w14:srgbClr>
          </w14:shadow>
        </w:rPr>
      </w:pPr>
    </w:p>
    <w:p>
      <w:pPr>
        <w:pStyle w:val="13"/>
        <w:pageBreakBefore w:val="0"/>
        <w:widowControl w:val="0"/>
        <w:kinsoku/>
        <w:wordWrap w:val="0"/>
        <w:overflowPunct/>
        <w:topLinePunct/>
        <w:autoSpaceDE/>
        <w:autoSpaceDN/>
        <w:bidi w:val="0"/>
        <w:adjustRightInd/>
        <w:snapToGrid/>
        <w:spacing w:line="1000" w:lineRule="exact"/>
        <w:jc w:val="center"/>
        <w:textAlignment w:val="auto"/>
        <w:rPr>
          <w:rFonts w:ascii="Times New Roman" w:hAnsi="Times New Roman" w:cs="Times New Roman"/>
          <w:sz w:val="84"/>
          <w:szCs w:val="84"/>
        </w:rPr>
      </w:pPr>
      <w:r>
        <w:rPr>
          <w:rFonts w:ascii="Times New Roman" w:hAnsi="Times New Roman" w:cs="Times New Roman"/>
          <w:sz w:val="84"/>
          <w:szCs w:val="84"/>
        </w:rPr>
        <w:t>询价</w:t>
      </w:r>
      <w:r>
        <w:rPr>
          <w:rFonts w:hint="eastAsia" w:ascii="Times New Roman" w:hAnsi="Times New Roman" w:cs="Times New Roman"/>
          <w:sz w:val="84"/>
          <w:szCs w:val="84"/>
        </w:rPr>
        <w:t>文件</w:t>
      </w:r>
    </w:p>
    <w:p>
      <w:pPr>
        <w:pStyle w:val="13"/>
        <w:pageBreakBefore w:val="0"/>
        <w:widowControl w:val="0"/>
        <w:kinsoku/>
        <w:wordWrap w:val="0"/>
        <w:overflowPunct/>
        <w:topLinePunct/>
        <w:autoSpaceDE/>
        <w:autoSpaceDN/>
        <w:bidi w:val="0"/>
        <w:adjustRightInd/>
        <w:snapToGrid/>
        <w:spacing w:line="360" w:lineRule="auto"/>
        <w:textAlignment w:val="auto"/>
        <w:rPr>
          <w:rFonts w:hint="default" w:ascii="宋体" w:hAnsi="宋体" w:eastAsia="宋体" w:cs="宋体"/>
          <w:b w:val="0"/>
          <w:bCs/>
          <w:sz w:val="28"/>
          <w:szCs w:val="28"/>
          <w:lang w:val="en-US" w:eastAsia="zh-CN"/>
        </w:rPr>
      </w:pPr>
      <w:r>
        <w:rPr>
          <w:rFonts w:hint="eastAsia" w:hAnsi="宋体" w:cs="宋体"/>
          <w:b w:val="0"/>
          <w:bCs/>
          <w:sz w:val="28"/>
          <w:szCs w:val="28"/>
          <w:lang w:val="en-US" w:eastAsia="zh-CN"/>
        </w:rPr>
        <w:t xml:space="preserve">                                                                 </w:t>
      </w:r>
    </w:p>
    <w:p>
      <w:pPr>
        <w:pStyle w:val="13"/>
        <w:pageBreakBefore w:val="0"/>
        <w:widowControl w:val="0"/>
        <w:kinsoku/>
        <w:wordWrap w:val="0"/>
        <w:overflowPunct/>
        <w:topLinePunct/>
        <w:autoSpaceDE/>
        <w:autoSpaceDN/>
        <w:bidi w:val="0"/>
        <w:adjustRightInd/>
        <w:snapToGrid/>
        <w:spacing w:line="360" w:lineRule="auto"/>
        <w:ind w:firstLine="560" w:firstLineChars="200"/>
        <w:textAlignment w:val="auto"/>
        <w:rPr>
          <w:rFonts w:hint="eastAsia" w:ascii="宋体" w:hAnsi="宋体" w:eastAsia="宋体" w:cs="宋体"/>
          <w:b w:val="0"/>
          <w:bCs/>
          <w:sz w:val="28"/>
          <w:szCs w:val="28"/>
        </w:rPr>
      </w:pPr>
    </w:p>
    <w:p>
      <w:pPr>
        <w:pStyle w:val="13"/>
        <w:pageBreakBefore w:val="0"/>
        <w:widowControl w:val="0"/>
        <w:kinsoku/>
        <w:wordWrap w:val="0"/>
        <w:overflowPunct/>
        <w:topLinePunct/>
        <w:autoSpaceDE/>
        <w:autoSpaceDN/>
        <w:bidi w:val="0"/>
        <w:adjustRightInd/>
        <w:snapToGrid/>
        <w:spacing w:line="360" w:lineRule="auto"/>
        <w:ind w:firstLine="280" w:firstLineChars="1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项目编号：潜采字[20</w:t>
      </w:r>
      <w:r>
        <w:rPr>
          <w:rFonts w:hint="eastAsia" w:hAnsi="宋体" w:cs="宋体"/>
          <w:b w:val="0"/>
          <w:bCs/>
          <w:sz w:val="28"/>
          <w:szCs w:val="28"/>
          <w:lang w:val="en-US" w:eastAsia="zh-CN"/>
        </w:rPr>
        <w:t>22</w:t>
      </w:r>
      <w:r>
        <w:rPr>
          <w:rFonts w:hint="eastAsia" w:ascii="宋体" w:hAnsi="宋体" w:eastAsia="宋体" w:cs="宋体"/>
          <w:b w:val="0"/>
          <w:bCs/>
          <w:sz w:val="28"/>
          <w:szCs w:val="28"/>
        </w:rPr>
        <w:t>]</w:t>
      </w:r>
      <w:r>
        <w:rPr>
          <w:rFonts w:hint="eastAsia" w:hAnsi="宋体" w:cs="宋体"/>
          <w:b w:val="0"/>
          <w:bCs/>
          <w:sz w:val="28"/>
          <w:szCs w:val="28"/>
          <w:lang w:val="en-US" w:eastAsia="zh-CN"/>
        </w:rPr>
        <w:t>160</w:t>
      </w:r>
      <w:r>
        <w:rPr>
          <w:rFonts w:hint="eastAsia" w:ascii="宋体" w:hAnsi="宋体" w:eastAsia="宋体" w:cs="宋体"/>
          <w:b w:val="0"/>
          <w:bCs/>
          <w:sz w:val="28"/>
          <w:szCs w:val="28"/>
        </w:rPr>
        <w:t>号</w:t>
      </w:r>
    </w:p>
    <w:p>
      <w:pPr>
        <w:rPr>
          <w:rFonts w:hint="default"/>
          <w:lang w:val="en-US"/>
        </w:rPr>
      </w:pP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项目名</w:t>
      </w:r>
      <w:r>
        <w:rPr>
          <w:rFonts w:hint="eastAsia" w:ascii="宋体" w:hAnsi="宋体" w:eastAsia="宋体" w:cs="宋体"/>
          <w:b w:val="0"/>
          <w:bCs/>
          <w:kern w:val="2"/>
          <w:sz w:val="28"/>
          <w:szCs w:val="28"/>
          <w:lang w:val="en-US" w:eastAsia="zh-CN" w:bidi="ar-SA"/>
        </w:rPr>
        <w:t>称：潜江市自然资源和规划局综合楼加装电梯项目采购</w:t>
      </w:r>
    </w:p>
    <w:p>
      <w:pPr>
        <w:pageBreakBefore w:val="0"/>
        <w:widowControl w:val="0"/>
        <w:kinsoku/>
        <w:wordWrap w:val="0"/>
        <w:overflowPunct/>
        <w:topLinePunct/>
        <w:autoSpaceDE/>
        <w:autoSpaceDN/>
        <w:bidi w:val="0"/>
        <w:adjustRightInd/>
        <w:snapToGrid/>
        <w:spacing w:line="360" w:lineRule="auto"/>
        <w:ind w:firstLine="560" w:firstLineChars="200"/>
        <w:textAlignment w:val="auto"/>
        <w:rPr>
          <w:rFonts w:hint="eastAsia" w:ascii="宋体" w:hAnsi="宋体" w:eastAsia="宋体" w:cs="宋体"/>
          <w:color w:val="000000"/>
          <w:sz w:val="28"/>
          <w:szCs w:val="28"/>
        </w:rPr>
      </w:pPr>
    </w:p>
    <w:p>
      <w:pPr>
        <w:keepNext w:val="0"/>
        <w:keepLines w:val="0"/>
        <w:pageBreakBefore w:val="0"/>
        <w:widowControl w:val="0"/>
        <w:kinsoku/>
        <w:wordWrap w:val="0"/>
        <w:overflowPunct/>
        <w:topLinePunct/>
        <w:autoSpaceDE/>
        <w:autoSpaceDN/>
        <w:bidi w:val="0"/>
        <w:adjustRightInd/>
        <w:snapToGrid/>
        <w:spacing w:line="560" w:lineRule="exact"/>
        <w:ind w:firstLine="560" w:firstLineChars="200"/>
        <w:textAlignment w:val="auto"/>
        <w:rPr>
          <w:rFonts w:hint="default" w:ascii="宋体" w:hAnsi="宋体" w:eastAsia="宋体" w:cs="宋体"/>
          <w:b w:val="0"/>
          <w:bCs/>
          <w:kern w:val="2"/>
          <w:sz w:val="28"/>
          <w:szCs w:val="28"/>
          <w:lang w:val="en-US" w:eastAsia="zh-CN" w:bidi="ar-SA"/>
        </w:rPr>
      </w:pPr>
    </w:p>
    <w:p>
      <w:pPr>
        <w:pStyle w:val="2"/>
        <w:rPr>
          <w:rFonts w:hint="default"/>
          <w:lang w:val="en-US" w:eastAsia="zh-CN"/>
        </w:rPr>
      </w:pPr>
    </w:p>
    <w:p>
      <w:pPr>
        <w:pStyle w:val="13"/>
        <w:pageBreakBefore w:val="0"/>
        <w:widowControl w:val="0"/>
        <w:kinsoku/>
        <w:wordWrap w:val="0"/>
        <w:overflowPunct/>
        <w:topLinePunct/>
        <w:autoSpaceDE/>
        <w:autoSpaceDN/>
        <w:bidi w:val="0"/>
        <w:adjustRightInd/>
        <w:snapToGrid/>
        <w:spacing w:line="360" w:lineRule="auto"/>
        <w:textAlignment w:val="auto"/>
        <w:rPr>
          <w:rFonts w:ascii="Times New Roman" w:hAnsi="Times New Roman" w:cs="Times New Roman"/>
          <w:sz w:val="32"/>
          <w:szCs w:val="32"/>
        </w:rPr>
      </w:pPr>
    </w:p>
    <w:p>
      <w:pPr>
        <w:pStyle w:val="13"/>
        <w:pageBreakBefore w:val="0"/>
        <w:widowControl w:val="0"/>
        <w:kinsoku/>
        <w:wordWrap w:val="0"/>
        <w:overflowPunct/>
        <w:topLinePunct/>
        <w:autoSpaceDE/>
        <w:autoSpaceDN/>
        <w:bidi w:val="0"/>
        <w:adjustRightInd/>
        <w:snapToGrid/>
        <w:spacing w:line="360" w:lineRule="auto"/>
        <w:textAlignment w:val="auto"/>
        <w:rPr>
          <w:rFonts w:ascii="Times New Roman" w:hAnsi="Times New Roman" w:cs="Times New Roman"/>
          <w:sz w:val="32"/>
          <w:szCs w:val="32"/>
        </w:rPr>
      </w:pPr>
    </w:p>
    <w:p>
      <w:pPr>
        <w:pStyle w:val="13"/>
        <w:pageBreakBefore w:val="0"/>
        <w:widowControl w:val="0"/>
        <w:kinsoku/>
        <w:wordWrap w:val="0"/>
        <w:overflowPunct/>
        <w:topLinePunct/>
        <w:autoSpaceDE/>
        <w:autoSpaceDN/>
        <w:bidi w:val="0"/>
        <w:adjustRightInd/>
        <w:snapToGrid/>
        <w:spacing w:line="360" w:lineRule="auto"/>
        <w:jc w:val="center"/>
        <w:textAlignment w:val="auto"/>
        <w:rPr>
          <w:rFonts w:ascii="Times New Roman" w:hAnsi="Times New Roman" w:cs="Times New Roman"/>
          <w:sz w:val="32"/>
          <w:szCs w:val="32"/>
        </w:rPr>
      </w:pPr>
      <w:r>
        <w:rPr>
          <w:rFonts w:hint="eastAsia" w:ascii="Times New Roman" w:hAnsi="Times New Roman" w:cs="Times New Roman"/>
          <w:sz w:val="32"/>
          <w:szCs w:val="32"/>
        </w:rPr>
        <w:t>潜江市</w:t>
      </w:r>
      <w:r>
        <w:rPr>
          <w:rFonts w:ascii="Times New Roman" w:hAnsi="Times New Roman" w:cs="Times New Roman"/>
          <w:sz w:val="32"/>
          <w:szCs w:val="32"/>
        </w:rPr>
        <w:t>政府采购中心</w:t>
      </w:r>
    </w:p>
    <w:p>
      <w:pPr>
        <w:pStyle w:val="13"/>
        <w:pageBreakBefore w:val="0"/>
        <w:widowControl w:val="0"/>
        <w:kinsoku/>
        <w:wordWrap w:val="0"/>
        <w:overflowPunct/>
        <w:topLinePunct/>
        <w:autoSpaceDE/>
        <w:autoSpaceDN/>
        <w:bidi w:val="0"/>
        <w:adjustRightInd/>
        <w:snapToGrid/>
        <w:spacing w:line="360" w:lineRule="auto"/>
        <w:jc w:val="center"/>
        <w:textAlignment w:val="auto"/>
        <w:rPr>
          <w:rFonts w:ascii="Times New Roman" w:hAnsi="Times New Roman" w:cs="Times New Roman"/>
          <w:sz w:val="32"/>
          <w:szCs w:val="32"/>
        </w:rPr>
      </w:pPr>
      <w:r>
        <w:rPr>
          <w:rFonts w:hint="eastAsia" w:ascii="Times New Roman" w:hAnsi="Times New Roman" w:cs="Times New Roman"/>
          <w:sz w:val="32"/>
          <w:szCs w:val="32"/>
          <w:lang w:eastAsia="zh-CN"/>
        </w:rPr>
        <w:t>202</w:t>
      </w:r>
      <w:r>
        <w:rPr>
          <w:rFonts w:hint="eastAsia" w:ascii="Times New Roman" w:hAnsi="Times New Roman" w:cs="Times New Roman"/>
          <w:sz w:val="32"/>
          <w:szCs w:val="32"/>
          <w:lang w:val="en-US" w:eastAsia="zh-CN"/>
        </w:rPr>
        <w:t>2</w:t>
      </w:r>
      <w:r>
        <w:rPr>
          <w:rFonts w:ascii="Times New Roman" w:hAnsi="Times New Roman" w:cs="Times New Roman"/>
          <w:sz w:val="32"/>
          <w:szCs w:val="32"/>
        </w:rPr>
        <w:t xml:space="preserve">年 </w:t>
      </w:r>
      <w:r>
        <w:rPr>
          <w:rFonts w:hint="eastAsia" w:ascii="Times New Roman" w:hAnsi="Times New Roman" w:cs="Times New Roman"/>
          <w:sz w:val="32"/>
          <w:szCs w:val="32"/>
          <w:lang w:val="en-US" w:eastAsia="zh-CN"/>
        </w:rPr>
        <w:t>8</w:t>
      </w:r>
      <w:r>
        <w:rPr>
          <w:rFonts w:ascii="Times New Roman" w:hAnsi="Times New Roman" w:cs="Times New Roman"/>
          <w:sz w:val="32"/>
          <w:szCs w:val="32"/>
        </w:rPr>
        <w:t>月</w:t>
      </w:r>
      <w:bookmarkStart w:id="0" w:name="_Toc229456846"/>
    </w:p>
    <w:p>
      <w:pPr>
        <w:pStyle w:val="13"/>
        <w:pageBreakBefore w:val="0"/>
        <w:widowControl w:val="0"/>
        <w:kinsoku/>
        <w:wordWrap w:val="0"/>
        <w:overflowPunct/>
        <w:topLinePunct/>
        <w:autoSpaceDE/>
        <w:autoSpaceDN/>
        <w:bidi w:val="0"/>
        <w:adjustRightInd/>
        <w:snapToGrid/>
        <w:spacing w:line="360" w:lineRule="auto"/>
        <w:jc w:val="both"/>
        <w:textAlignment w:val="auto"/>
        <w:rPr>
          <w:rFonts w:ascii="Times New Roman" w:hAnsi="Times New Roman" w:cs="Times New Roman"/>
          <w:sz w:val="44"/>
          <w:szCs w:val="44"/>
          <w:lang w:val="zh-CN"/>
        </w:rPr>
      </w:pPr>
    </w:p>
    <w:p>
      <w:pPr>
        <w:pStyle w:val="13"/>
        <w:pageBreakBefore w:val="0"/>
        <w:widowControl w:val="0"/>
        <w:kinsoku/>
        <w:wordWrap w:val="0"/>
        <w:overflowPunct/>
        <w:topLinePunct/>
        <w:autoSpaceDE/>
        <w:autoSpaceDN/>
        <w:bidi w:val="0"/>
        <w:adjustRightInd/>
        <w:snapToGrid/>
        <w:spacing w:line="360" w:lineRule="auto"/>
        <w:jc w:val="center"/>
        <w:textAlignment w:val="auto"/>
        <w:rPr>
          <w:rFonts w:ascii="Times New Roman" w:hAnsi="Times New Roman" w:cs="Times New Roman"/>
          <w:sz w:val="44"/>
          <w:szCs w:val="44"/>
          <w:lang w:val="zh-CN"/>
        </w:rPr>
      </w:pPr>
    </w:p>
    <w:p>
      <w:pPr>
        <w:pStyle w:val="13"/>
        <w:spacing w:line="360" w:lineRule="auto"/>
        <w:jc w:val="center"/>
        <w:rPr>
          <w:rFonts w:hint="eastAsia" w:ascii="黑体" w:hAnsi="黑体" w:eastAsia="黑体" w:cs="黑体"/>
          <w:sz w:val="44"/>
          <w:szCs w:val="44"/>
        </w:rPr>
      </w:pPr>
      <w:r>
        <w:rPr>
          <w:rFonts w:hint="eastAsia" w:ascii="黑体" w:hAnsi="黑体" w:eastAsia="黑体" w:cs="黑体"/>
          <w:sz w:val="44"/>
          <w:szCs w:val="44"/>
          <w:lang w:val="zh-CN"/>
        </w:rPr>
        <w:t>目    录</w:t>
      </w:r>
    </w:p>
    <w:p>
      <w:pPr>
        <w:ind w:left="420" w:hanging="420"/>
        <w:rPr>
          <w:rFonts w:hint="eastAsia"/>
          <w:sz w:val="28"/>
          <w:szCs w:val="28"/>
        </w:rPr>
      </w:pPr>
    </w:p>
    <w:p>
      <w:pPr>
        <w:spacing w:line="360" w:lineRule="auto"/>
        <w:ind w:left="560" w:hanging="560" w:hangingChars="200"/>
        <w:rPr>
          <w:rFonts w:hint="eastAsia" w:ascii="宋体" w:hAnsi="宋体"/>
          <w:sz w:val="28"/>
          <w:szCs w:val="28"/>
        </w:rPr>
      </w:pPr>
      <w:r>
        <w:rPr>
          <w:rFonts w:hint="eastAsia"/>
          <w:sz w:val="28"/>
          <w:szCs w:val="28"/>
        </w:rPr>
        <w:t>第一章  询价邀请函</w:t>
      </w:r>
      <w:r>
        <w:rPr>
          <w:rFonts w:hint="eastAsia" w:ascii="宋体" w:hAnsi="宋体"/>
          <w:sz w:val="28"/>
          <w:szCs w:val="28"/>
        </w:rPr>
        <w:t>……………………………………………………1</w:t>
      </w:r>
    </w:p>
    <w:p>
      <w:pPr>
        <w:spacing w:line="360" w:lineRule="auto"/>
        <w:ind w:left="560" w:hanging="560" w:hangingChars="200"/>
        <w:rPr>
          <w:rFonts w:hint="eastAsia" w:ascii="宋体" w:hAnsi="宋体" w:eastAsia="宋体"/>
          <w:sz w:val="28"/>
          <w:szCs w:val="28"/>
          <w:lang w:eastAsia="zh-CN"/>
        </w:rPr>
      </w:pPr>
      <w:r>
        <w:rPr>
          <w:rFonts w:hint="eastAsia" w:ascii="宋体" w:hAnsi="宋体"/>
          <w:sz w:val="28"/>
          <w:szCs w:val="28"/>
        </w:rPr>
        <w:t>第二章  投标供应商须知………………………………………………</w:t>
      </w:r>
      <w:r>
        <w:rPr>
          <w:rFonts w:hint="eastAsia" w:ascii="宋体" w:hAnsi="宋体"/>
          <w:sz w:val="28"/>
          <w:szCs w:val="28"/>
          <w:lang w:val="en-US" w:eastAsia="zh-CN"/>
        </w:rPr>
        <w:t>3</w:t>
      </w:r>
    </w:p>
    <w:p>
      <w:pPr>
        <w:spacing w:line="360" w:lineRule="auto"/>
        <w:ind w:left="560" w:hanging="560" w:hangingChars="200"/>
        <w:rPr>
          <w:rFonts w:hint="eastAsia" w:ascii="宋体" w:hAnsi="宋体" w:eastAsia="宋体"/>
          <w:sz w:val="28"/>
          <w:szCs w:val="28"/>
          <w:lang w:eastAsia="zh-CN"/>
        </w:rPr>
      </w:pPr>
      <w:r>
        <w:rPr>
          <w:rFonts w:hint="eastAsia" w:ascii="宋体" w:hAnsi="宋体"/>
          <w:sz w:val="28"/>
          <w:szCs w:val="28"/>
        </w:rPr>
        <w:t>第三章  采购货物技术规格、参数及要求……………………………</w:t>
      </w:r>
      <w:r>
        <w:rPr>
          <w:rFonts w:hint="eastAsia" w:ascii="宋体" w:hAnsi="宋体"/>
          <w:sz w:val="28"/>
          <w:szCs w:val="28"/>
          <w:lang w:val="en-US" w:eastAsia="zh-CN"/>
        </w:rPr>
        <w:t>9</w:t>
      </w:r>
    </w:p>
    <w:p>
      <w:pPr>
        <w:spacing w:line="360" w:lineRule="auto"/>
        <w:ind w:left="560" w:hanging="560" w:hangingChars="200"/>
        <w:rPr>
          <w:rFonts w:hint="default" w:ascii="宋体" w:hAnsi="宋体" w:eastAsia="宋体"/>
          <w:sz w:val="28"/>
          <w:szCs w:val="28"/>
          <w:lang w:val="en-US" w:eastAsia="zh-CN"/>
        </w:rPr>
      </w:pPr>
      <w:r>
        <w:rPr>
          <w:rFonts w:hint="eastAsia" w:ascii="宋体" w:hAnsi="宋体"/>
          <w:sz w:val="28"/>
          <w:szCs w:val="28"/>
        </w:rPr>
        <w:t>第四章  合同书（格式）………………………………………………</w:t>
      </w:r>
      <w:r>
        <w:rPr>
          <w:rFonts w:hint="eastAsia" w:ascii="宋体" w:hAnsi="宋体"/>
          <w:sz w:val="28"/>
          <w:szCs w:val="28"/>
          <w:lang w:val="en-US" w:eastAsia="zh-CN"/>
        </w:rPr>
        <w:t>14</w:t>
      </w:r>
    </w:p>
    <w:p>
      <w:pPr>
        <w:spacing w:line="360" w:lineRule="auto"/>
        <w:ind w:left="560" w:hanging="560" w:hangingChars="200"/>
        <w:rPr>
          <w:rFonts w:hint="default" w:ascii="宋体" w:hAnsi="宋体" w:eastAsia="宋体"/>
          <w:sz w:val="24"/>
          <w:szCs w:val="24"/>
          <w:lang w:val="en-US" w:eastAsia="zh-CN"/>
        </w:rPr>
      </w:pPr>
      <w:r>
        <w:rPr>
          <w:rFonts w:hint="eastAsia" w:ascii="宋体" w:hAnsi="宋体"/>
          <w:sz w:val="28"/>
          <w:szCs w:val="28"/>
        </w:rPr>
        <w:t>第五章  响应文件格式…………………………………………………</w:t>
      </w:r>
      <w:r>
        <w:rPr>
          <w:rFonts w:hint="eastAsia" w:ascii="宋体" w:hAnsi="宋体"/>
          <w:sz w:val="28"/>
          <w:szCs w:val="28"/>
          <w:lang w:val="en-US" w:eastAsia="zh-CN"/>
        </w:rPr>
        <w:t>16</w:t>
      </w:r>
    </w:p>
    <w:p>
      <w:pPr>
        <w:spacing w:line="360" w:lineRule="auto"/>
        <w:ind w:left="480" w:hanging="480" w:hangingChars="200"/>
        <w:rPr>
          <w:rFonts w:hint="eastAsia" w:ascii="宋体" w:hAnsi="宋体" w:eastAsia="宋体"/>
          <w:sz w:val="24"/>
          <w:lang w:val="en-US" w:eastAsia="zh-CN"/>
        </w:rPr>
      </w:pPr>
      <w:r>
        <w:rPr>
          <w:rFonts w:hint="eastAsia" w:ascii="宋体" w:hAnsi="宋体"/>
          <w:sz w:val="24"/>
          <w:lang w:val="en-US" w:eastAsia="zh-CN"/>
        </w:rPr>
        <w:t xml:space="preserve"> </w:t>
      </w:r>
    </w:p>
    <w:p>
      <w:pPr>
        <w:spacing w:line="360" w:lineRule="auto"/>
        <w:ind w:left="480" w:hanging="480" w:hangingChars="200"/>
        <w:rPr>
          <w:rFonts w:hint="eastAsia" w:ascii="宋体" w:hAnsi="宋体"/>
          <w:sz w:val="24"/>
        </w:rPr>
      </w:pPr>
    </w:p>
    <w:p>
      <w:pPr>
        <w:spacing w:line="360" w:lineRule="auto"/>
        <w:rPr>
          <w:sz w:val="24"/>
        </w:rPr>
        <w:sectPr>
          <w:footerReference r:id="rId6" w:type="first"/>
          <w:headerReference r:id="rId3" w:type="default"/>
          <w:footerReference r:id="rId5" w:type="default"/>
          <w:headerReference r:id="rId4" w:type="even"/>
          <w:pgSz w:w="11906" w:h="16838"/>
          <w:pgMar w:top="1440" w:right="1474" w:bottom="1440" w:left="1587" w:header="851" w:footer="992" w:gutter="0"/>
          <w:cols w:space="720" w:num="1"/>
          <w:docGrid w:type="lines" w:linePitch="312" w:charSpace="0"/>
        </w:sectPr>
      </w:pPr>
    </w:p>
    <w:p>
      <w:pPr>
        <w:widowControl/>
        <w:spacing w:line="360" w:lineRule="auto"/>
        <w:ind w:firstLine="482"/>
        <w:jc w:val="center"/>
        <w:rPr>
          <w:rFonts w:hint="eastAsia" w:ascii="宋体" w:hAnsi="宋体" w:eastAsia="宋体" w:cs="宋体"/>
          <w:b w:val="0"/>
          <w:bCs/>
          <w:sz w:val="24"/>
          <w:szCs w:val="24"/>
        </w:rPr>
      </w:pPr>
      <w:bookmarkStart w:id="1" w:name="_Toc423354333"/>
      <w:r>
        <w:rPr>
          <w:rFonts w:hint="eastAsia" w:ascii="方正小标宋简体" w:hAnsi="方正小标宋简体" w:eastAsia="方正小标宋简体" w:cs="方正小标宋简体"/>
          <w:b w:val="0"/>
          <w:bCs/>
          <w:sz w:val="44"/>
          <w:szCs w:val="44"/>
          <w:lang w:val="hr-HR" w:eastAsia="zh-CN"/>
        </w:rPr>
        <w:t>第一章  询价邀请函</w:t>
      </w:r>
      <w:bookmarkEnd w:id="1"/>
      <w:bookmarkStart w:id="2" w:name="_Toc423354334"/>
    </w:p>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（受邀请供应商名称）：</w:t>
      </w:r>
    </w:p>
    <w:p>
      <w:pPr>
        <w:pStyle w:val="3"/>
        <w:pageBreakBefore w:val="0"/>
        <w:widowControl w:val="0"/>
        <w:numPr>
          <w:ilvl w:val="0"/>
          <w:numId w:val="0"/>
        </w:numPr>
        <w:kinsoku/>
        <w:wordWrap w:val="0"/>
        <w:overflowPunct/>
        <w:topLinePunct/>
        <w:autoSpaceDE/>
        <w:autoSpaceDN/>
        <w:bidi w:val="0"/>
        <w:adjustRightInd/>
        <w:snapToGrid/>
        <w:spacing w:before="140" w:after="140" w:line="240" w:lineRule="auto"/>
        <w:jc w:val="both"/>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询价小组确定你公司为潜江市自然资源和规划局综合楼加装电梯项目采购（潜集采[</w:t>
      </w:r>
      <w:r>
        <w:rPr>
          <w:rFonts w:hint="eastAsia" w:ascii="宋体" w:hAnsi="宋体" w:eastAsia="宋体" w:cs="宋体"/>
          <w:b w:val="0"/>
          <w:bCs/>
          <w:sz w:val="24"/>
          <w:szCs w:val="24"/>
          <w:lang w:eastAsia="zh-CN"/>
        </w:rPr>
        <w:t>202</w:t>
      </w:r>
      <w:r>
        <w:rPr>
          <w:rFonts w:hint="eastAsia" w:ascii="宋体" w:hAnsi="宋体" w:cs="宋体"/>
          <w:b w:val="0"/>
          <w:bCs/>
          <w:sz w:val="24"/>
          <w:szCs w:val="24"/>
          <w:lang w:val="en-US" w:eastAsia="zh-CN"/>
        </w:rPr>
        <w:t>2</w:t>
      </w:r>
      <w:r>
        <w:rPr>
          <w:rFonts w:hint="eastAsia" w:ascii="宋体" w:hAnsi="宋体" w:eastAsia="宋体" w:cs="宋体"/>
          <w:b w:val="0"/>
          <w:bCs/>
          <w:sz w:val="24"/>
          <w:szCs w:val="24"/>
        </w:rPr>
        <w:t>]</w:t>
      </w:r>
      <w:r>
        <w:rPr>
          <w:rFonts w:hint="eastAsia" w:ascii="宋体" w:hAnsi="宋体" w:cs="宋体"/>
          <w:b w:val="0"/>
          <w:bCs/>
          <w:sz w:val="24"/>
          <w:szCs w:val="24"/>
          <w:lang w:val="en-US" w:eastAsia="zh-CN"/>
        </w:rPr>
        <w:t>203</w:t>
      </w:r>
      <w:r>
        <w:rPr>
          <w:rFonts w:hint="eastAsia" w:ascii="宋体" w:hAnsi="宋体" w:eastAsia="宋体" w:cs="宋体"/>
          <w:b w:val="0"/>
          <w:bCs/>
          <w:sz w:val="24"/>
          <w:szCs w:val="24"/>
        </w:rPr>
        <w:t>号）的报价供应商，现邀请你公司参加报价。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b w:val="0"/>
          <w:bCs/>
          <w:sz w:val="24"/>
          <w:szCs w:val="24"/>
          <w:lang w:val="en-US" w:eastAsia="zh-CN"/>
        </w:rPr>
      </w:pPr>
      <w:r>
        <w:rPr>
          <w:rFonts w:hint="eastAsia" w:ascii="宋体" w:hAnsi="宋体" w:cs="宋体"/>
          <w:b w:val="0"/>
          <w:bCs/>
          <w:sz w:val="24"/>
          <w:szCs w:val="24"/>
          <w:lang w:eastAsia="zh-CN"/>
        </w:rPr>
        <w:t>一、</w:t>
      </w:r>
      <w:r>
        <w:rPr>
          <w:rFonts w:hint="eastAsia" w:ascii="宋体" w:hAnsi="宋体" w:eastAsia="宋体" w:cs="宋体"/>
          <w:b w:val="0"/>
          <w:bCs/>
          <w:sz w:val="24"/>
          <w:szCs w:val="24"/>
        </w:rPr>
        <w:t>项目编号：潜采字[</w:t>
      </w:r>
      <w:r>
        <w:rPr>
          <w:rFonts w:hint="eastAsia" w:ascii="宋体" w:hAnsi="宋体" w:eastAsia="宋体" w:cs="宋体"/>
          <w:b w:val="0"/>
          <w:bCs/>
          <w:sz w:val="24"/>
          <w:szCs w:val="24"/>
          <w:lang w:eastAsia="zh-CN"/>
        </w:rPr>
        <w:t>202</w:t>
      </w:r>
      <w:r>
        <w:rPr>
          <w:rFonts w:hint="eastAsia" w:ascii="宋体" w:hAnsi="宋体" w:cs="宋体"/>
          <w:b w:val="0"/>
          <w:bCs/>
          <w:sz w:val="24"/>
          <w:szCs w:val="24"/>
          <w:lang w:val="en-US" w:eastAsia="zh-CN"/>
        </w:rPr>
        <w:t>2</w:t>
      </w:r>
      <w:r>
        <w:rPr>
          <w:rFonts w:hint="eastAsia" w:ascii="宋体" w:hAnsi="宋体" w:eastAsia="宋体" w:cs="宋体"/>
          <w:b w:val="0"/>
          <w:bCs/>
          <w:sz w:val="24"/>
          <w:szCs w:val="24"/>
        </w:rPr>
        <w:t>]</w:t>
      </w:r>
      <w:r>
        <w:rPr>
          <w:rFonts w:hint="eastAsia" w:ascii="宋体" w:hAnsi="宋体" w:cs="宋体"/>
          <w:b w:val="0"/>
          <w:bCs/>
          <w:sz w:val="24"/>
          <w:szCs w:val="24"/>
          <w:lang w:val="en-US" w:eastAsia="zh-CN"/>
        </w:rPr>
        <w:t>160号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olor w:val="000000"/>
          <w:sz w:val="24"/>
          <w:lang w:eastAsia="zh-CN"/>
        </w:rPr>
      </w:pPr>
      <w:r>
        <w:rPr>
          <w:rFonts w:hint="eastAsia" w:ascii="宋体" w:hAnsi="宋体" w:cs="宋体"/>
          <w:b w:val="0"/>
          <w:bCs/>
          <w:sz w:val="24"/>
          <w:szCs w:val="24"/>
          <w:lang w:eastAsia="zh-CN"/>
        </w:rPr>
        <w:t>二、</w:t>
      </w:r>
      <w:r>
        <w:rPr>
          <w:rFonts w:hint="eastAsia" w:ascii="宋体" w:hAnsi="宋体" w:eastAsia="宋体" w:cs="宋体"/>
          <w:b w:val="0"/>
          <w:bCs/>
          <w:sz w:val="24"/>
          <w:szCs w:val="24"/>
        </w:rPr>
        <w:t>项目名称：潜江市自然资源和规划局综合楼加装电梯项目采购</w:t>
      </w:r>
    </w:p>
    <w:p>
      <w:pPr>
        <w:widowControl/>
        <w:spacing w:line="360" w:lineRule="auto"/>
        <w:ind w:firstLine="482"/>
        <w:rPr>
          <w:rFonts w:hint="default" w:ascii="宋体" w:hAnsi="宋体" w:eastAsia="宋体" w:cs="宋体"/>
          <w:b w:val="0"/>
          <w:bCs/>
          <w:sz w:val="24"/>
          <w:szCs w:val="24"/>
          <w:lang w:val="en-US" w:eastAsia="zh-CN"/>
        </w:rPr>
      </w:pPr>
      <w:r>
        <w:rPr>
          <w:rFonts w:hint="eastAsia" w:ascii="宋体" w:hAnsi="宋体" w:eastAsia="宋体" w:cs="宋体"/>
          <w:b w:val="0"/>
          <w:bCs/>
          <w:sz w:val="24"/>
          <w:szCs w:val="24"/>
        </w:rPr>
        <w:t>三、采购内容</w:t>
      </w:r>
      <w:r>
        <w:rPr>
          <w:rFonts w:hint="eastAsia" w:ascii="宋体" w:hAnsi="宋体" w:eastAsia="宋体" w:cs="宋体"/>
          <w:b w:val="0"/>
          <w:bCs/>
          <w:sz w:val="24"/>
          <w:szCs w:val="24"/>
          <w:lang w:val="en-US" w:eastAsia="zh-CN"/>
        </w:rPr>
        <w:t>：具体</w:t>
      </w:r>
      <w:r>
        <w:rPr>
          <w:rFonts w:hint="eastAsia" w:ascii="宋体" w:hAnsi="宋体" w:cs="宋体"/>
          <w:b w:val="0"/>
          <w:bCs/>
          <w:sz w:val="24"/>
          <w:szCs w:val="24"/>
          <w:lang w:val="en-US" w:eastAsia="zh-CN"/>
        </w:rPr>
        <w:t>见采购清单。</w:t>
      </w:r>
    </w:p>
    <w:p>
      <w:pPr>
        <w:widowControl/>
        <w:spacing w:line="360" w:lineRule="auto"/>
        <w:ind w:firstLine="482"/>
        <w:rPr>
          <w:rFonts w:hint="default" w:ascii="宋体" w:hAnsi="宋体" w:eastAsia="宋体" w:cs="宋体"/>
          <w:b w:val="0"/>
          <w:bCs/>
          <w:sz w:val="24"/>
          <w:szCs w:val="24"/>
          <w:lang w:val="en-US" w:eastAsia="zh-CN"/>
        </w:rPr>
      </w:pPr>
      <w:r>
        <w:rPr>
          <w:rFonts w:hint="eastAsia" w:ascii="宋体" w:hAnsi="宋体" w:eastAsia="宋体" w:cs="宋体"/>
          <w:b w:val="0"/>
          <w:bCs/>
          <w:sz w:val="24"/>
          <w:szCs w:val="24"/>
        </w:rPr>
        <w:t>四、采购预算：</w:t>
      </w:r>
      <w:r>
        <w:rPr>
          <w:rFonts w:hint="eastAsia" w:ascii="宋体" w:hAnsi="宋体" w:cs="宋体"/>
          <w:b w:val="0"/>
          <w:bCs/>
          <w:sz w:val="24"/>
          <w:szCs w:val="24"/>
          <w:lang w:val="en-US" w:eastAsia="zh-CN"/>
        </w:rPr>
        <w:t>59万元</w:t>
      </w:r>
    </w:p>
    <w:p>
      <w:pPr>
        <w:widowControl/>
        <w:spacing w:line="360" w:lineRule="auto"/>
        <w:ind w:firstLine="482"/>
        <w:rPr>
          <w:rFonts w:hint="eastAsia" w:ascii="宋体" w:hAnsi="宋体" w:eastAsia="宋体" w:cs="宋体"/>
          <w:b w:val="0"/>
          <w:bCs/>
          <w:sz w:val="24"/>
          <w:szCs w:val="24"/>
        </w:rPr>
      </w:pPr>
      <w:r>
        <w:rPr>
          <w:rFonts w:hint="eastAsia" w:ascii="宋体" w:hAnsi="宋体" w:eastAsia="宋体" w:cs="宋体"/>
          <w:b w:val="0"/>
          <w:bCs/>
          <w:sz w:val="24"/>
          <w:szCs w:val="24"/>
        </w:rPr>
        <w:t>五、投标供应商资格条件</w:t>
      </w:r>
    </w:p>
    <w:p>
      <w:pPr>
        <w:widowControl/>
        <w:spacing w:line="360" w:lineRule="auto"/>
        <w:ind w:firstLine="482"/>
        <w:rPr>
          <w:rFonts w:hint="eastAsia" w:ascii="宋体" w:hAnsi="宋体" w:eastAsia="宋体" w:cs="宋体"/>
          <w:b w:val="0"/>
          <w:bCs/>
          <w:sz w:val="24"/>
          <w:szCs w:val="24"/>
        </w:rPr>
      </w:pPr>
      <w:r>
        <w:rPr>
          <w:rFonts w:hint="eastAsia" w:ascii="宋体" w:hAnsi="宋体" w:eastAsia="宋体" w:cs="宋体"/>
          <w:b w:val="0"/>
          <w:bCs/>
          <w:sz w:val="24"/>
          <w:szCs w:val="24"/>
        </w:rPr>
        <w:t>（一）投标供应商必须是在中国境内依法注册的法人、其他组织或者自然人；</w:t>
      </w:r>
    </w:p>
    <w:p>
      <w:pPr>
        <w:widowControl/>
        <w:spacing w:line="360" w:lineRule="auto"/>
        <w:ind w:firstLine="482"/>
        <w:rPr>
          <w:rFonts w:hint="eastAsia" w:ascii="宋体" w:hAnsi="宋体" w:eastAsia="宋体" w:cs="宋体"/>
          <w:b w:val="0"/>
          <w:bCs/>
          <w:sz w:val="24"/>
          <w:szCs w:val="24"/>
        </w:rPr>
      </w:pPr>
      <w:r>
        <w:rPr>
          <w:rFonts w:hint="eastAsia" w:ascii="宋体" w:hAnsi="宋体" w:eastAsia="宋体" w:cs="宋体"/>
          <w:b w:val="0"/>
          <w:bCs/>
          <w:sz w:val="24"/>
          <w:szCs w:val="24"/>
        </w:rPr>
        <w:t>（二）应具备《政府采购法》第二十二条第一款规定的条件；</w:t>
      </w:r>
    </w:p>
    <w:p>
      <w:pPr>
        <w:widowControl/>
        <w:spacing w:line="360" w:lineRule="auto"/>
        <w:ind w:firstLine="482"/>
        <w:rPr>
          <w:rFonts w:hint="eastAsia" w:ascii="宋体" w:hAnsi="宋体" w:eastAsia="宋体" w:cs="宋体"/>
          <w:b w:val="0"/>
          <w:bCs/>
          <w:sz w:val="24"/>
          <w:szCs w:val="24"/>
        </w:rPr>
      </w:pPr>
      <w:r>
        <w:rPr>
          <w:rFonts w:hint="eastAsia" w:ascii="宋体" w:hAnsi="宋体" w:eastAsia="宋体" w:cs="宋体"/>
          <w:b w:val="0"/>
          <w:bCs/>
          <w:sz w:val="24"/>
          <w:szCs w:val="24"/>
        </w:rPr>
        <w:t>（三）未被列入“信用中国”网站(www.creditchina.gov.cn)</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“中国政府采购网”(www.ccgp.gov.cn)失信被执行人、重大税收违法案件当事人名单、政府采购严重违法失信行为记录名单；</w:t>
      </w:r>
    </w:p>
    <w:p>
      <w:pPr>
        <w:widowControl/>
        <w:spacing w:line="360" w:lineRule="auto"/>
        <w:ind w:firstLine="482"/>
        <w:rPr>
          <w:rFonts w:hint="eastAsia" w:ascii="宋体" w:hAnsi="宋体" w:eastAsia="宋体" w:cs="宋体"/>
          <w:b w:val="0"/>
          <w:bCs/>
          <w:sz w:val="24"/>
          <w:szCs w:val="24"/>
          <w:lang w:eastAsia="zh-CN"/>
        </w:rPr>
      </w:pPr>
      <w:r>
        <w:rPr>
          <w:rFonts w:hint="eastAsia" w:ascii="宋体" w:hAnsi="宋体" w:eastAsia="宋体" w:cs="宋体"/>
          <w:b w:val="0"/>
          <w:bCs/>
          <w:sz w:val="24"/>
          <w:szCs w:val="24"/>
        </w:rPr>
        <w:t>（四）本项目不接受联合体投标</w:t>
      </w:r>
      <w:r>
        <w:rPr>
          <w:rFonts w:hint="eastAsia" w:ascii="宋体" w:hAnsi="宋体" w:cs="宋体"/>
          <w:b w:val="0"/>
          <w:bCs/>
          <w:sz w:val="24"/>
          <w:szCs w:val="24"/>
          <w:lang w:eastAsia="zh-CN"/>
        </w:rPr>
        <w:t>；</w:t>
      </w:r>
    </w:p>
    <w:p>
      <w:pPr>
        <w:widowControl/>
        <w:spacing w:line="360" w:lineRule="auto"/>
        <w:ind w:firstLine="482"/>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cs="宋体"/>
          <w:b w:val="0"/>
          <w:bCs/>
          <w:sz w:val="24"/>
          <w:szCs w:val="24"/>
          <w:lang w:val="en-US" w:eastAsia="zh-CN"/>
        </w:rPr>
        <w:t>五</w:t>
      </w:r>
      <w:r>
        <w:rPr>
          <w:rFonts w:hint="eastAsia" w:ascii="宋体" w:hAnsi="宋体" w:eastAsia="宋体" w:cs="宋体"/>
          <w:b w:val="0"/>
          <w:bCs/>
          <w:sz w:val="24"/>
          <w:szCs w:val="24"/>
        </w:rPr>
        <w:t>）本项目的特定资格要求：</w:t>
      </w:r>
    </w:p>
    <w:p>
      <w:pPr>
        <w:widowControl/>
        <w:spacing w:line="360" w:lineRule="auto"/>
        <w:ind w:firstLine="482"/>
        <w:rPr>
          <w:rFonts w:hint="eastAsia" w:ascii="宋体" w:hAnsi="宋体" w:eastAsia="宋体" w:cs="宋体"/>
          <w:b w:val="0"/>
          <w:bCs/>
          <w:sz w:val="24"/>
          <w:szCs w:val="24"/>
        </w:rPr>
      </w:pPr>
      <w:r>
        <w:rPr>
          <w:rFonts w:hint="eastAsia" w:ascii="宋体" w:hAnsi="宋体" w:eastAsia="宋体" w:cs="宋体"/>
          <w:b w:val="0"/>
          <w:bCs/>
          <w:sz w:val="24"/>
          <w:szCs w:val="24"/>
        </w:rPr>
        <w:t>（1）投标供应商具备《中华人民共和国特种设备（电梯）安装改造维修许可证》安装、维修电梯B级及以上资质；或新证为《中华人民共和国特种设备生产许可证》许可项目电梯安装（含修理）曳引驱动乘客电梯(含消防员电梯），额定速度≦2.5m/s及以上资质。</w:t>
      </w:r>
    </w:p>
    <w:p>
      <w:pPr>
        <w:widowControl/>
        <w:spacing w:line="360" w:lineRule="auto"/>
        <w:ind w:firstLine="482"/>
        <w:rPr>
          <w:rFonts w:hint="eastAsia" w:ascii="宋体" w:hAnsi="宋体" w:eastAsia="宋体" w:cs="宋体"/>
          <w:b w:val="0"/>
          <w:bCs/>
          <w:sz w:val="24"/>
          <w:szCs w:val="24"/>
        </w:rPr>
      </w:pPr>
      <w:r>
        <w:rPr>
          <w:rFonts w:hint="eastAsia" w:ascii="宋体" w:hAnsi="宋体" w:eastAsia="宋体" w:cs="宋体"/>
          <w:b w:val="0"/>
          <w:bCs/>
          <w:sz w:val="24"/>
          <w:szCs w:val="24"/>
        </w:rPr>
        <w:t>（2）投标电梯制造商须具备《中华人民共和国特种设备（电梯）制造许可证》电梯A级资质；或新证为《中华人民共和国特种设备生产许可证》许可项目电梯制造（含安装、修理改造）曳引驱动乘客电梯(含消防员电梯）A2级（含A2级）以上资质。</w:t>
      </w:r>
    </w:p>
    <w:p>
      <w:pPr>
        <w:widowControl/>
        <w:spacing w:line="360" w:lineRule="auto"/>
        <w:ind w:firstLine="482"/>
        <w:rPr>
          <w:rFonts w:hint="eastAsia" w:ascii="宋体" w:hAnsi="宋体" w:eastAsia="宋体" w:cs="宋体"/>
          <w:b w:val="0"/>
          <w:bCs/>
          <w:sz w:val="24"/>
          <w:szCs w:val="24"/>
        </w:rPr>
      </w:pPr>
      <w:r>
        <w:rPr>
          <w:rFonts w:hint="eastAsia" w:ascii="宋体" w:hAnsi="宋体" w:eastAsia="宋体" w:cs="宋体"/>
          <w:b w:val="0"/>
          <w:bCs/>
          <w:sz w:val="24"/>
          <w:szCs w:val="24"/>
        </w:rPr>
        <w:t>六、是否专门面向中小企业、监狱企业、残疾人福利性单位：否。</w:t>
      </w:r>
    </w:p>
    <w:p>
      <w:pPr>
        <w:widowControl/>
        <w:spacing w:line="360" w:lineRule="auto"/>
        <w:ind w:firstLine="482"/>
        <w:rPr>
          <w:rFonts w:hint="eastAsia" w:ascii="宋体" w:hAnsi="宋体" w:eastAsia="宋体" w:cs="宋体"/>
          <w:b w:val="0"/>
          <w:bCs/>
          <w:sz w:val="24"/>
          <w:szCs w:val="24"/>
        </w:rPr>
      </w:pPr>
      <w:r>
        <w:rPr>
          <w:rFonts w:hint="eastAsia" w:ascii="宋体" w:hAnsi="宋体" w:eastAsia="宋体" w:cs="宋体"/>
          <w:b w:val="0"/>
          <w:bCs/>
          <w:sz w:val="24"/>
          <w:szCs w:val="24"/>
        </w:rPr>
        <w:t>七、询价文件的获取</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电子邮件发送。</w:t>
      </w:r>
    </w:p>
    <w:p>
      <w:pPr>
        <w:widowControl/>
        <w:spacing w:line="360" w:lineRule="auto"/>
        <w:ind w:firstLine="482"/>
        <w:rPr>
          <w:rFonts w:hint="eastAsia" w:ascii="宋体" w:hAnsi="宋体" w:eastAsia="宋体" w:cs="宋体"/>
          <w:b w:val="0"/>
          <w:bCs/>
          <w:sz w:val="24"/>
          <w:szCs w:val="24"/>
        </w:rPr>
      </w:pPr>
      <w:r>
        <w:rPr>
          <w:rFonts w:hint="eastAsia" w:ascii="宋体" w:hAnsi="宋体" w:eastAsia="宋体" w:cs="宋体"/>
          <w:b w:val="0"/>
          <w:bCs/>
          <w:sz w:val="24"/>
          <w:szCs w:val="24"/>
        </w:rPr>
        <w:t>八、询价响应文件报送方式：密封送达至潜江市章华南路34号潜江市政府采购中心。</w:t>
      </w:r>
    </w:p>
    <w:p>
      <w:pPr>
        <w:widowControl/>
        <w:spacing w:line="360" w:lineRule="auto"/>
        <w:ind w:firstLine="482"/>
        <w:rPr>
          <w:rFonts w:hint="eastAsia" w:ascii="宋体" w:hAnsi="宋体" w:eastAsia="宋体" w:cs="宋体"/>
          <w:b w:val="0"/>
          <w:bCs/>
          <w:sz w:val="24"/>
          <w:szCs w:val="24"/>
        </w:rPr>
      </w:pPr>
      <w:r>
        <w:rPr>
          <w:rFonts w:hint="eastAsia" w:ascii="宋体" w:hAnsi="宋体" w:eastAsia="宋体" w:cs="宋体"/>
          <w:b w:val="0"/>
          <w:bCs/>
          <w:sz w:val="24"/>
          <w:szCs w:val="24"/>
        </w:rPr>
        <w:t>九、询价响应文件截止时间及报价时间：</w:t>
      </w:r>
      <w:r>
        <w:rPr>
          <w:rFonts w:hint="eastAsia" w:ascii="宋体" w:hAnsi="宋体" w:eastAsia="宋体" w:cs="宋体"/>
          <w:b w:val="0"/>
          <w:bCs/>
          <w:sz w:val="24"/>
          <w:szCs w:val="24"/>
          <w:lang w:eastAsia="zh-CN"/>
        </w:rPr>
        <w:t>202</w:t>
      </w:r>
      <w:r>
        <w:rPr>
          <w:rFonts w:hint="eastAsia" w:ascii="宋体" w:hAnsi="宋体" w:cs="宋体"/>
          <w:b w:val="0"/>
          <w:bCs/>
          <w:sz w:val="24"/>
          <w:szCs w:val="24"/>
          <w:lang w:val="en-US" w:eastAsia="zh-CN"/>
        </w:rPr>
        <w:t>2</w:t>
      </w:r>
      <w:r>
        <w:rPr>
          <w:rFonts w:hint="eastAsia" w:ascii="宋体" w:hAnsi="宋体" w:eastAsia="宋体" w:cs="宋体"/>
          <w:b w:val="0"/>
          <w:bCs/>
          <w:sz w:val="24"/>
          <w:szCs w:val="24"/>
        </w:rPr>
        <w:t>年</w:t>
      </w:r>
      <w:r>
        <w:rPr>
          <w:rFonts w:hint="eastAsia" w:ascii="宋体" w:hAnsi="宋体" w:cs="宋体"/>
          <w:b w:val="0"/>
          <w:bCs/>
          <w:sz w:val="24"/>
          <w:szCs w:val="24"/>
          <w:lang w:val="en-US" w:eastAsia="zh-CN"/>
        </w:rPr>
        <w:t>8</w:t>
      </w:r>
      <w:r>
        <w:rPr>
          <w:rFonts w:hint="eastAsia" w:ascii="宋体" w:hAnsi="宋体" w:eastAsia="宋体" w:cs="宋体"/>
          <w:b w:val="0"/>
          <w:bCs/>
          <w:sz w:val="24"/>
          <w:szCs w:val="24"/>
        </w:rPr>
        <w:t>月</w:t>
      </w:r>
      <w:r>
        <w:rPr>
          <w:rFonts w:hint="eastAsia" w:ascii="宋体" w:hAnsi="宋体" w:cs="宋体"/>
          <w:b w:val="0"/>
          <w:bCs/>
          <w:sz w:val="24"/>
          <w:szCs w:val="24"/>
          <w:lang w:val="en-US" w:eastAsia="zh-CN"/>
        </w:rPr>
        <w:t>18</w:t>
      </w:r>
      <w:bookmarkStart w:id="5" w:name="_GoBack"/>
      <w:bookmarkEnd w:id="5"/>
      <w:r>
        <w:rPr>
          <w:rFonts w:hint="eastAsia" w:ascii="宋体" w:hAnsi="宋体" w:cs="宋体"/>
          <w:b w:val="0"/>
          <w:bCs/>
          <w:sz w:val="24"/>
          <w:szCs w:val="24"/>
          <w:lang w:val="en-US" w:eastAsia="zh-CN"/>
        </w:rPr>
        <w:t>日上午11</w:t>
      </w:r>
      <w:r>
        <w:rPr>
          <w:rFonts w:hint="eastAsia" w:ascii="宋体" w:hAnsi="宋体" w:eastAsia="宋体" w:cs="宋体"/>
          <w:b w:val="0"/>
          <w:bCs/>
          <w:sz w:val="24"/>
          <w:szCs w:val="24"/>
        </w:rPr>
        <w:t>时整（</w:t>
      </w:r>
      <w:r>
        <w:rPr>
          <w:rFonts w:hint="eastAsia" w:ascii="宋体" w:hAnsi="宋体" w:cs="宋体"/>
          <w:b w:val="0"/>
          <w:bCs/>
          <w:sz w:val="24"/>
          <w:szCs w:val="24"/>
          <w:lang w:val="en-US" w:eastAsia="zh-CN"/>
        </w:rPr>
        <w:t>10</w:t>
      </w:r>
      <w:r>
        <w:rPr>
          <w:rFonts w:hint="eastAsia" w:ascii="宋体" w:hAnsi="宋体" w:eastAsia="宋体" w:cs="宋体"/>
          <w:b w:val="0"/>
          <w:bCs/>
          <w:sz w:val="24"/>
          <w:szCs w:val="24"/>
        </w:rPr>
        <w:t>时30分开始接收投标文件，拒收逾期送达或者未按</w:t>
      </w:r>
      <w:r>
        <w:rPr>
          <w:rFonts w:hint="eastAsia" w:ascii="宋体" w:hAnsi="宋体" w:eastAsia="宋体" w:cs="宋体"/>
          <w:b w:val="0"/>
          <w:bCs/>
          <w:sz w:val="24"/>
          <w:szCs w:val="24"/>
          <w:lang w:eastAsia="zh-CN"/>
        </w:rPr>
        <w:t>询价响应</w:t>
      </w:r>
      <w:r>
        <w:rPr>
          <w:rFonts w:hint="eastAsia" w:ascii="宋体" w:hAnsi="宋体" w:eastAsia="宋体" w:cs="宋体"/>
          <w:b w:val="0"/>
          <w:bCs/>
          <w:sz w:val="24"/>
          <w:szCs w:val="24"/>
        </w:rPr>
        <w:t>文件要求密封的</w:t>
      </w:r>
      <w:r>
        <w:rPr>
          <w:rFonts w:hint="eastAsia" w:ascii="宋体" w:hAnsi="宋体" w:eastAsia="宋体" w:cs="宋体"/>
          <w:b w:val="0"/>
          <w:bCs/>
          <w:sz w:val="24"/>
          <w:szCs w:val="24"/>
          <w:lang w:eastAsia="zh-CN"/>
        </w:rPr>
        <w:t>响应</w:t>
      </w:r>
      <w:r>
        <w:rPr>
          <w:rFonts w:hint="eastAsia" w:ascii="宋体" w:hAnsi="宋体" w:eastAsia="宋体" w:cs="宋体"/>
          <w:b w:val="0"/>
          <w:bCs/>
          <w:sz w:val="24"/>
          <w:szCs w:val="24"/>
        </w:rPr>
        <w:t>文件）</w:t>
      </w:r>
    </w:p>
    <w:p>
      <w:pPr>
        <w:widowControl/>
        <w:spacing w:line="360" w:lineRule="auto"/>
        <w:ind w:firstLine="482"/>
        <w:rPr>
          <w:rFonts w:hint="eastAsia" w:ascii="宋体" w:hAnsi="宋体" w:eastAsia="宋体" w:cs="宋体"/>
          <w:b w:val="0"/>
          <w:bCs/>
          <w:sz w:val="24"/>
          <w:szCs w:val="24"/>
        </w:rPr>
      </w:pPr>
      <w:r>
        <w:rPr>
          <w:rFonts w:hint="eastAsia" w:ascii="宋体" w:hAnsi="宋体" w:eastAsia="宋体" w:cs="宋体"/>
          <w:b w:val="0"/>
          <w:bCs/>
          <w:sz w:val="24"/>
          <w:szCs w:val="24"/>
        </w:rPr>
        <w:t>十、联系方式</w:t>
      </w:r>
    </w:p>
    <w:p>
      <w:pPr>
        <w:widowControl/>
        <w:spacing w:line="360" w:lineRule="auto"/>
        <w:ind w:firstLine="482"/>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集</w:t>
      </w:r>
      <w:r>
        <w:rPr>
          <w:rFonts w:hint="eastAsia" w:ascii="宋体" w:hAnsi="宋体" w:eastAsia="宋体" w:cs="宋体"/>
          <w:b w:val="0"/>
          <w:bCs/>
          <w:sz w:val="24"/>
          <w:szCs w:val="24"/>
          <w:lang w:val="en-US" w:eastAsia="zh-CN"/>
        </w:rPr>
        <w:t>中采购机构：潜江市政府采购中心</w:t>
      </w:r>
    </w:p>
    <w:p>
      <w:pPr>
        <w:widowControl/>
        <w:spacing w:line="360" w:lineRule="auto"/>
        <w:ind w:firstLine="48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电子邮箱：qjszfcgzx</w:t>
      </w:r>
      <w:r>
        <w:rPr>
          <w:rFonts w:hint="eastAsia" w:ascii="宋体" w:hAnsi="宋体" w:cs="宋体"/>
          <w:b w:val="0"/>
          <w:bCs/>
          <w:sz w:val="24"/>
          <w:szCs w:val="24"/>
          <w:lang w:val="en-US" w:eastAsia="zh-CN"/>
        </w:rPr>
        <w:t>2</w:t>
      </w:r>
      <w:r>
        <w:rPr>
          <w:rFonts w:hint="eastAsia" w:ascii="宋体" w:hAnsi="宋体" w:eastAsia="宋体" w:cs="宋体"/>
          <w:b w:val="0"/>
          <w:bCs/>
          <w:sz w:val="24"/>
          <w:szCs w:val="24"/>
          <w:lang w:val="en-US" w:eastAsia="zh-CN"/>
        </w:rPr>
        <w:t>@vip.126.com</w:t>
      </w:r>
    </w:p>
    <w:p>
      <w:pPr>
        <w:widowControl/>
        <w:spacing w:line="360" w:lineRule="auto"/>
        <w:ind w:firstLine="482"/>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联系人：</w:t>
      </w:r>
      <w:r>
        <w:rPr>
          <w:rFonts w:hint="eastAsia" w:ascii="宋体" w:hAnsi="宋体" w:cs="宋体"/>
          <w:b w:val="0"/>
          <w:bCs/>
          <w:sz w:val="24"/>
          <w:szCs w:val="24"/>
          <w:lang w:val="en-US" w:eastAsia="zh-CN"/>
        </w:rPr>
        <w:t>杨艳</w:t>
      </w:r>
    </w:p>
    <w:p>
      <w:pPr>
        <w:widowControl/>
        <w:spacing w:line="360" w:lineRule="auto"/>
        <w:ind w:firstLine="482"/>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联系电话：0728-62</w:t>
      </w:r>
      <w:r>
        <w:rPr>
          <w:rFonts w:hint="eastAsia" w:ascii="宋体" w:hAnsi="宋体" w:cs="宋体"/>
          <w:b w:val="0"/>
          <w:bCs/>
          <w:sz w:val="24"/>
          <w:szCs w:val="24"/>
          <w:lang w:val="en-US" w:eastAsia="zh-CN"/>
        </w:rPr>
        <w:t>97047</w:t>
      </w:r>
    </w:p>
    <w:p>
      <w:pPr>
        <w:widowControl/>
        <w:spacing w:line="360" w:lineRule="auto"/>
        <w:ind w:firstLine="48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地址：潜江市政府采购中心20</w:t>
      </w:r>
      <w:r>
        <w:rPr>
          <w:rFonts w:hint="eastAsia" w:ascii="宋体" w:hAnsi="宋体" w:cs="宋体"/>
          <w:b w:val="0"/>
          <w:bCs/>
          <w:sz w:val="24"/>
          <w:szCs w:val="24"/>
          <w:lang w:val="en-US" w:eastAsia="zh-CN"/>
        </w:rPr>
        <w:t>8</w:t>
      </w:r>
      <w:r>
        <w:rPr>
          <w:rFonts w:hint="eastAsia" w:ascii="宋体" w:hAnsi="宋体" w:eastAsia="宋体" w:cs="宋体"/>
          <w:b w:val="0"/>
          <w:bCs/>
          <w:sz w:val="24"/>
          <w:szCs w:val="24"/>
          <w:lang w:val="en-US" w:eastAsia="zh-CN"/>
        </w:rPr>
        <w:t>室（潜江市章华南路34号）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color w:val="000000"/>
          <w:sz w:val="24"/>
          <w:lang w:val="en-US"/>
        </w:rPr>
      </w:pPr>
      <w:r>
        <w:rPr>
          <w:rFonts w:hint="eastAsia" w:ascii="宋体" w:hAnsi="宋体" w:eastAsia="宋体" w:cs="宋体"/>
          <w:b w:val="0"/>
          <w:bCs/>
          <w:sz w:val="24"/>
          <w:szCs w:val="24"/>
          <w:lang w:val="en-US" w:eastAsia="zh-CN"/>
        </w:rPr>
        <w:t>采购人</w:t>
      </w:r>
      <w:r>
        <w:rPr>
          <w:rFonts w:hint="eastAsia" w:ascii="宋体" w:hAnsi="宋体" w:cs="宋体"/>
          <w:b w:val="0"/>
          <w:bCs/>
          <w:sz w:val="24"/>
          <w:szCs w:val="24"/>
          <w:lang w:val="en-US" w:eastAsia="zh-CN"/>
        </w:rPr>
        <w:t>：潜江市自然资源和规划局</w:t>
      </w:r>
    </w:p>
    <w:p>
      <w:pPr>
        <w:widowControl/>
        <w:spacing w:line="360" w:lineRule="auto"/>
        <w:ind w:firstLine="482"/>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联系人</w:t>
      </w:r>
      <w:r>
        <w:rPr>
          <w:rFonts w:hint="eastAsia" w:ascii="宋体" w:hAnsi="宋体" w:cs="宋体"/>
          <w:b w:val="0"/>
          <w:bCs/>
          <w:sz w:val="24"/>
          <w:szCs w:val="24"/>
          <w:lang w:val="en-US" w:eastAsia="zh-CN"/>
        </w:rPr>
        <w:t>：胡永林</w:t>
      </w:r>
    </w:p>
    <w:p>
      <w:pPr>
        <w:widowControl/>
        <w:spacing w:line="360" w:lineRule="auto"/>
        <w:ind w:firstLine="482"/>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联系电话：</w:t>
      </w:r>
      <w:r>
        <w:rPr>
          <w:rFonts w:hint="eastAsia" w:ascii="宋体" w:hAnsi="宋体" w:cs="宋体"/>
          <w:b w:val="0"/>
          <w:bCs/>
          <w:sz w:val="24"/>
          <w:szCs w:val="24"/>
          <w:lang w:val="en-US" w:eastAsia="zh-CN"/>
        </w:rPr>
        <w:t>13872958880</w:t>
      </w:r>
    </w:p>
    <w:p>
      <w:pPr>
        <w:widowControl/>
        <w:spacing w:line="360" w:lineRule="auto"/>
        <w:ind w:firstLine="482"/>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地址：</w:t>
      </w:r>
      <w:r>
        <w:rPr>
          <w:rFonts w:hint="eastAsia" w:ascii="宋体" w:hAnsi="宋体" w:cs="宋体"/>
          <w:b w:val="0"/>
          <w:bCs/>
          <w:sz w:val="24"/>
          <w:szCs w:val="24"/>
          <w:lang w:val="en-US" w:eastAsia="zh-CN"/>
        </w:rPr>
        <w:t>潜江市横堤路20号</w:t>
      </w:r>
    </w:p>
    <w:p>
      <w:pPr>
        <w:widowControl/>
        <w:spacing w:line="360" w:lineRule="auto"/>
        <w:ind w:firstLine="482"/>
        <w:rPr>
          <w:rFonts w:hint="eastAsia" w:ascii="宋体" w:hAnsi="宋体" w:eastAsia="宋体" w:cs="宋体"/>
          <w:b w:val="0"/>
          <w:bCs/>
          <w:sz w:val="24"/>
          <w:szCs w:val="24"/>
        </w:rPr>
      </w:pPr>
    </w:p>
    <w:p>
      <w:pPr>
        <w:widowControl/>
        <w:spacing w:line="360" w:lineRule="auto"/>
        <w:ind w:firstLine="48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              </w:t>
      </w:r>
    </w:p>
    <w:p>
      <w:pPr>
        <w:widowControl/>
        <w:spacing w:line="360" w:lineRule="auto"/>
        <w:ind w:firstLine="482"/>
        <w:rPr>
          <w:rFonts w:hint="eastAsia" w:ascii="宋体" w:hAnsi="宋体" w:eastAsia="宋体" w:cs="宋体"/>
          <w:b w:val="0"/>
          <w:bCs/>
          <w:sz w:val="24"/>
          <w:szCs w:val="24"/>
          <w:lang w:val="en-US" w:eastAsia="zh-CN"/>
        </w:rPr>
      </w:pPr>
    </w:p>
    <w:p>
      <w:pPr>
        <w:widowControl/>
        <w:spacing w:line="360" w:lineRule="auto"/>
        <w:ind w:firstLine="482"/>
        <w:rPr>
          <w:rFonts w:hint="eastAsia" w:ascii="宋体" w:hAnsi="宋体" w:eastAsia="宋体" w:cs="宋体"/>
          <w:b w:val="0"/>
          <w:bCs/>
          <w:sz w:val="24"/>
          <w:szCs w:val="24"/>
          <w:lang w:val="en-US" w:eastAsia="zh-CN"/>
        </w:rPr>
      </w:pPr>
    </w:p>
    <w:p>
      <w:pPr>
        <w:widowControl/>
        <w:spacing w:line="360" w:lineRule="auto"/>
        <w:ind w:firstLine="482"/>
        <w:rPr>
          <w:rFonts w:hint="eastAsia" w:ascii="宋体" w:hAnsi="宋体" w:eastAsia="宋体" w:cs="宋体"/>
          <w:b w:val="0"/>
          <w:bCs/>
          <w:sz w:val="24"/>
          <w:szCs w:val="24"/>
          <w:lang w:val="en-US" w:eastAsia="zh-CN"/>
        </w:rPr>
      </w:pPr>
    </w:p>
    <w:p>
      <w:pPr>
        <w:widowControl/>
        <w:spacing w:line="360" w:lineRule="auto"/>
        <w:ind w:firstLine="482"/>
        <w:rPr>
          <w:rFonts w:hint="eastAsia" w:ascii="宋体" w:hAnsi="宋体" w:eastAsia="宋体" w:cs="宋体"/>
          <w:b w:val="0"/>
          <w:bCs/>
          <w:sz w:val="24"/>
          <w:szCs w:val="24"/>
          <w:lang w:val="en-US" w:eastAsia="zh-CN"/>
        </w:rPr>
      </w:pPr>
    </w:p>
    <w:p>
      <w:pPr>
        <w:widowControl/>
        <w:spacing w:line="360" w:lineRule="auto"/>
        <w:ind w:firstLine="48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                    </w:t>
      </w:r>
    </w:p>
    <w:p>
      <w:pPr>
        <w:widowControl/>
        <w:spacing w:line="360" w:lineRule="auto"/>
        <w:ind w:firstLine="482"/>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 </w:t>
      </w:r>
    </w:p>
    <w:p>
      <w:pPr>
        <w:widowControl/>
        <w:spacing w:line="360" w:lineRule="auto"/>
        <w:ind w:firstLine="4864" w:firstLineChars="2027"/>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潜江市政府采购中心</w:t>
      </w:r>
    </w:p>
    <w:p>
      <w:pPr>
        <w:widowControl/>
        <w:spacing w:line="360" w:lineRule="auto"/>
        <w:ind w:firstLine="48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                                  </w:t>
      </w:r>
    </w:p>
    <w:p>
      <w:pPr>
        <w:widowControl/>
        <w:spacing w:line="360" w:lineRule="auto"/>
        <w:ind w:firstLine="5104" w:firstLineChars="2127"/>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lang w:eastAsia="zh-CN"/>
        </w:rPr>
        <w:t>202</w:t>
      </w:r>
      <w:r>
        <w:rPr>
          <w:rFonts w:hint="eastAsia" w:ascii="宋体" w:hAnsi="宋体" w:cs="宋体"/>
          <w:b w:val="0"/>
          <w:bCs/>
          <w:sz w:val="24"/>
          <w:szCs w:val="24"/>
          <w:lang w:val="en-US" w:eastAsia="zh-CN"/>
        </w:rPr>
        <w:t>2</w:t>
      </w:r>
      <w:r>
        <w:rPr>
          <w:rFonts w:hint="eastAsia" w:ascii="宋体" w:hAnsi="宋体" w:eastAsia="宋体" w:cs="宋体"/>
          <w:b w:val="0"/>
          <w:bCs/>
          <w:sz w:val="24"/>
          <w:szCs w:val="24"/>
        </w:rPr>
        <w:t>年</w:t>
      </w:r>
      <w:r>
        <w:rPr>
          <w:rFonts w:hint="eastAsia" w:ascii="宋体" w:hAnsi="宋体" w:cs="宋体"/>
          <w:b w:val="0"/>
          <w:bCs/>
          <w:sz w:val="24"/>
          <w:szCs w:val="24"/>
          <w:lang w:val="en-US" w:eastAsia="zh-CN"/>
        </w:rPr>
        <w:t>8</w:t>
      </w:r>
      <w:r>
        <w:rPr>
          <w:rFonts w:hint="eastAsia" w:ascii="宋体" w:hAnsi="宋体" w:eastAsia="宋体" w:cs="宋体"/>
          <w:b w:val="0"/>
          <w:bCs/>
          <w:sz w:val="24"/>
          <w:szCs w:val="24"/>
        </w:rPr>
        <w:t>月</w:t>
      </w:r>
      <w:r>
        <w:rPr>
          <w:rFonts w:hint="eastAsia" w:ascii="宋体" w:hAnsi="宋体" w:cs="宋体"/>
          <w:b w:val="0"/>
          <w:bCs/>
          <w:sz w:val="24"/>
          <w:szCs w:val="24"/>
          <w:lang w:val="en-US" w:eastAsia="zh-CN"/>
        </w:rPr>
        <w:t>4</w:t>
      </w:r>
      <w:r>
        <w:rPr>
          <w:rFonts w:hint="eastAsia" w:ascii="宋体" w:hAnsi="宋体" w:eastAsia="宋体" w:cs="宋体"/>
          <w:b w:val="0"/>
          <w:bCs/>
          <w:sz w:val="24"/>
          <w:szCs w:val="24"/>
        </w:rPr>
        <w:t>日</w:t>
      </w:r>
    </w:p>
    <w:p>
      <w:pPr>
        <w:widowControl/>
        <w:spacing w:line="360" w:lineRule="auto"/>
        <w:ind w:firstLine="482"/>
        <w:rPr>
          <w:rFonts w:hint="eastAsia" w:ascii="宋体" w:hAnsi="宋体" w:eastAsia="宋体" w:cs="宋体"/>
          <w:b w:val="0"/>
          <w:bCs/>
          <w:sz w:val="24"/>
          <w:szCs w:val="24"/>
        </w:rPr>
      </w:pPr>
    </w:p>
    <w:p>
      <w:pPr>
        <w:adjustRightInd w:val="0"/>
        <w:snapToGrid w:val="0"/>
        <w:spacing w:line="360" w:lineRule="auto"/>
        <w:ind w:right="-147" w:rightChars="-70"/>
        <w:jc w:val="center"/>
        <w:outlineLvl w:val="0"/>
        <w:rPr>
          <w:rFonts w:hint="eastAsia" w:ascii="黑体" w:hAnsi="黑体" w:eastAsia="黑体" w:cs="黑体"/>
          <w:sz w:val="44"/>
          <w:szCs w:val="44"/>
          <w:lang w:val="hr-HR" w:bidi="ar-EG"/>
        </w:rPr>
      </w:pPr>
      <w:r>
        <w:rPr>
          <w:rFonts w:hint="eastAsia" w:ascii="宋体" w:hAnsi="宋体" w:eastAsia="宋体" w:cs="宋体"/>
          <w:b w:val="0"/>
          <w:bCs/>
          <w:sz w:val="24"/>
          <w:szCs w:val="24"/>
        </w:rPr>
        <w:br w:type="page"/>
      </w:r>
      <w:r>
        <w:rPr>
          <w:rFonts w:hint="eastAsia" w:ascii="方正小标宋简体" w:hAnsi="方正小标宋简体" w:eastAsia="方正小标宋简体" w:cs="方正小标宋简体"/>
          <w:sz w:val="44"/>
          <w:szCs w:val="44"/>
          <w:lang w:val="hr-HR" w:bidi="ar-EG"/>
        </w:rPr>
        <w:t>第二章  报价须知</w:t>
      </w:r>
    </w:p>
    <w:p>
      <w:pPr>
        <w:jc w:val="center"/>
        <w:rPr>
          <w:rFonts w:hint="eastAsia"/>
          <w:szCs w:val="28"/>
        </w:rPr>
      </w:pPr>
    </w:p>
    <w:p>
      <w:pPr>
        <w:keepNext w:val="0"/>
        <w:keepLines w:val="0"/>
        <w:pageBreakBefore w:val="0"/>
        <w:kinsoku/>
        <w:wordWrap/>
        <w:overflowPunct/>
        <w:topLinePunct w:val="0"/>
        <w:autoSpaceDE/>
        <w:autoSpaceDN/>
        <w:bidi w:val="0"/>
        <w:adjustRightInd/>
        <w:snapToGrid/>
        <w:spacing w:line="360" w:lineRule="auto"/>
        <w:jc w:val="center"/>
        <w:textAlignment w:val="auto"/>
        <w:rPr>
          <w:szCs w:val="28"/>
        </w:rPr>
      </w:pPr>
      <w:r>
        <w:rPr>
          <w:rFonts w:hint="eastAsia"/>
          <w:szCs w:val="28"/>
          <w:lang w:eastAsia="zh-CN"/>
        </w:rPr>
        <w:t>报价</w:t>
      </w:r>
      <w:r>
        <w:rPr>
          <w:szCs w:val="28"/>
        </w:rPr>
        <w:t>须知前附表</w:t>
      </w:r>
    </w:p>
    <w:tbl>
      <w:tblPr>
        <w:tblStyle w:val="28"/>
        <w:tblW w:w="5137"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64"/>
        <w:gridCol w:w="2863"/>
        <w:gridCol w:w="55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464" w:type="pct"/>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153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sz w:val="24"/>
                <w:szCs w:val="24"/>
              </w:rPr>
            </w:pPr>
            <w:r>
              <w:rPr>
                <w:rFonts w:hint="eastAsia" w:ascii="宋体" w:hAnsi="宋体" w:eastAsia="宋体" w:cs="宋体"/>
                <w:sz w:val="24"/>
                <w:szCs w:val="24"/>
              </w:rPr>
              <w:t>项目</w:t>
            </w:r>
          </w:p>
        </w:tc>
        <w:tc>
          <w:tcPr>
            <w:tcW w:w="2997" w:type="pct"/>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left="57" w:right="57" w:firstLine="482" w:firstLineChars="201"/>
              <w:jc w:val="center"/>
              <w:textAlignment w:val="auto"/>
              <w:rPr>
                <w:rFonts w:hint="eastAsia" w:ascii="宋体" w:hAnsi="宋体" w:eastAsia="宋体" w:cs="宋体"/>
                <w:sz w:val="24"/>
                <w:szCs w:val="24"/>
              </w:rPr>
            </w:pPr>
            <w:r>
              <w:rPr>
                <w:rFonts w:hint="eastAsia" w:ascii="宋体" w:hAnsi="宋体" w:eastAsia="宋体" w:cs="宋体"/>
                <w:sz w:val="24"/>
                <w:szCs w:val="24"/>
              </w:rPr>
              <w:t>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464" w:type="pct"/>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53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项目名称</w:t>
            </w:r>
          </w:p>
        </w:tc>
        <w:tc>
          <w:tcPr>
            <w:tcW w:w="2997" w:type="pct"/>
            <w:tcBorders>
              <w:top w:val="single" w:color="auto" w:sz="4" w:space="0"/>
              <w:left w:val="single" w:color="auto" w:sz="4" w:space="0"/>
              <w:bottom w:val="single" w:color="auto" w:sz="4" w:space="0"/>
            </w:tcBorders>
            <w:vAlign w:val="center"/>
          </w:tcPr>
          <w:p>
            <w:pPr>
              <w:spacing w:line="520" w:lineRule="exact"/>
              <w:jc w:val="both"/>
              <w:rPr>
                <w:rFonts w:hint="default" w:ascii="宋体" w:hAnsi="宋体" w:eastAsia="宋体" w:cs="宋体"/>
                <w:color w:val="FF0000"/>
                <w:sz w:val="24"/>
                <w:szCs w:val="24"/>
                <w:lang w:val="en-US" w:eastAsia="zh-CN"/>
              </w:rPr>
            </w:pPr>
            <w:r>
              <w:rPr>
                <w:rFonts w:hint="eastAsia" w:ascii="宋体" w:hAnsi="宋体" w:eastAsia="宋体" w:cs="宋体"/>
                <w:b w:val="0"/>
                <w:bCs/>
                <w:sz w:val="24"/>
                <w:szCs w:val="24"/>
              </w:rPr>
              <w:t>潜江市自然资源和规划局综合楼加装电梯项目采购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64" w:type="pct"/>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53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项目编号</w:t>
            </w:r>
          </w:p>
        </w:tc>
        <w:tc>
          <w:tcPr>
            <w:tcW w:w="2997" w:type="pct"/>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FF0000"/>
                <w:sz w:val="24"/>
                <w:szCs w:val="24"/>
              </w:rPr>
            </w:pPr>
            <w:r>
              <w:rPr>
                <w:rFonts w:hint="eastAsia" w:ascii="宋体" w:hAnsi="宋体" w:eastAsia="宋体" w:cs="宋体"/>
                <w:color w:val="000000" w:themeColor="text1"/>
                <w:sz w:val="24"/>
                <w:szCs w:val="24"/>
                <w:lang w:eastAsia="zh-CN"/>
                <w14:textFill>
                  <w14:solidFill>
                    <w14:schemeClr w14:val="tx1"/>
                  </w14:solidFill>
                </w14:textFill>
              </w:rPr>
              <w:t>潜采字[202</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160</w:t>
            </w:r>
            <w:r>
              <w:rPr>
                <w:rFonts w:hint="eastAsia" w:ascii="宋体" w:hAnsi="宋体" w:eastAsia="宋体" w:cs="宋体"/>
                <w:color w:val="000000" w:themeColor="text1"/>
                <w:sz w:val="24"/>
                <w:szCs w:val="24"/>
                <w:lang w:eastAsia="zh-CN"/>
                <w14:textFill>
                  <w14:solidFill>
                    <w14:schemeClr w14:val="tx1"/>
                  </w14:solidFill>
                </w14:textFill>
              </w:rPr>
              <w:t>号</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&lt;MK&gt;pro.schemecode&lt;/MK&gt;</w:instrText>
            </w:r>
            <w:r>
              <w:rPr>
                <w:rFonts w:hint="eastAsia" w:ascii="宋体" w:hAnsi="宋体" w:eastAsia="宋体" w:cs="宋体"/>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4" w:hRule="atLeast"/>
          <w:jc w:val="center"/>
        </w:trPr>
        <w:tc>
          <w:tcPr>
            <w:tcW w:w="464" w:type="pct"/>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53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本项目属性</w:t>
            </w:r>
          </w:p>
        </w:tc>
        <w:tc>
          <w:tcPr>
            <w:tcW w:w="2997" w:type="pct"/>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货物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85" w:hRule="atLeast"/>
          <w:jc w:val="center"/>
        </w:trPr>
        <w:tc>
          <w:tcPr>
            <w:tcW w:w="464" w:type="pct"/>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153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采购人</w:t>
            </w:r>
          </w:p>
        </w:tc>
        <w:tc>
          <w:tcPr>
            <w:tcW w:w="2997" w:type="pct"/>
            <w:tcBorders>
              <w:top w:val="single" w:color="auto" w:sz="4" w:space="0"/>
              <w:left w:val="single" w:color="auto" w:sz="4" w:space="0"/>
              <w:bottom w:val="single" w:color="auto" w:sz="4" w:space="0"/>
            </w:tcBorders>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名称</w:t>
            </w:r>
            <w:r>
              <w:rPr>
                <w:rFonts w:hint="eastAsia" w:ascii="宋体" w:hAnsi="宋体" w:eastAsia="宋体" w:cs="宋体"/>
                <w:color w:val="000000" w:themeColor="text1"/>
                <w:sz w:val="24"/>
                <w:szCs w:val="24"/>
                <w:lang w:val="en-US" w:eastAsia="zh-CN"/>
                <w14:textFill>
                  <w14:solidFill>
                    <w14:schemeClr w14:val="tx1"/>
                  </w14:solidFill>
                </w14:textFill>
              </w:rPr>
              <w:t>：潜江市自然资源和规划局</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联系人：胡永林</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联系电话：13872958880</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地址：潜江市横堤路20号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4" w:hRule="atLeast"/>
          <w:jc w:val="center"/>
        </w:trPr>
        <w:tc>
          <w:tcPr>
            <w:tcW w:w="464" w:type="pct"/>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p>
        </w:tc>
        <w:tc>
          <w:tcPr>
            <w:tcW w:w="153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集中采购机构</w:t>
            </w:r>
          </w:p>
        </w:tc>
        <w:tc>
          <w:tcPr>
            <w:tcW w:w="2997"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名称</w:t>
            </w:r>
            <w:r>
              <w:rPr>
                <w:rFonts w:hint="eastAsia" w:ascii="宋体" w:hAnsi="宋体" w:eastAsia="宋体" w:cs="宋体"/>
                <w:color w:val="000000" w:themeColor="text1"/>
                <w:sz w:val="24"/>
                <w:szCs w:val="24"/>
                <w14:textFill>
                  <w14:solidFill>
                    <w14:schemeClr w14:val="tx1"/>
                  </w14:solidFill>
                </w14:textFill>
              </w:rPr>
              <w:t>：潜江市政府采购中心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color w:val="000000"/>
                <w:kern w:val="2"/>
                <w:sz w:val="24"/>
                <w:szCs w:val="24"/>
                <w:lang w:val="en-US" w:eastAsia="zh-CN" w:bidi="ar-SA"/>
              </w:rPr>
            </w:pPr>
            <w:r>
              <w:rPr>
                <w:rFonts w:hint="eastAsia" w:ascii="宋体" w:hAnsi="宋体" w:eastAsia="宋体" w:cs="宋体"/>
                <w:color w:val="000000" w:themeColor="text1"/>
                <w:sz w:val="24"/>
                <w:szCs w:val="24"/>
                <w14:textFill>
                  <w14:solidFill>
                    <w14:schemeClr w14:val="tx1"/>
                  </w14:solidFill>
                </w14:textFill>
              </w:rPr>
              <w:t>电子邮箱：</w:t>
            </w:r>
            <w:r>
              <w:rPr>
                <w:rFonts w:hint="eastAsia" w:ascii="宋体" w:hAnsi="宋体" w:eastAsia="宋体" w:cs="宋体"/>
                <w:b w:val="0"/>
                <w:color w:val="000000"/>
                <w:kern w:val="2"/>
                <w:sz w:val="24"/>
                <w:szCs w:val="24"/>
                <w:lang w:val="en-US" w:eastAsia="zh-CN" w:bidi="ar-SA"/>
              </w:rPr>
              <w:t>qjszfcgzx</w:t>
            </w:r>
            <w:r>
              <w:rPr>
                <w:rFonts w:hint="eastAsia" w:ascii="宋体" w:hAnsi="宋体" w:cs="宋体"/>
                <w:b w:val="0"/>
                <w:color w:val="000000"/>
                <w:kern w:val="2"/>
                <w:sz w:val="24"/>
                <w:szCs w:val="24"/>
                <w:lang w:val="en-US" w:eastAsia="zh-CN" w:bidi="ar-SA"/>
              </w:rPr>
              <w:t>2</w:t>
            </w:r>
            <w:r>
              <w:rPr>
                <w:rFonts w:hint="eastAsia" w:ascii="宋体" w:hAnsi="宋体" w:eastAsia="宋体" w:cs="宋体"/>
                <w:b w:val="0"/>
                <w:color w:val="000000"/>
                <w:kern w:val="2"/>
                <w:sz w:val="24"/>
                <w:szCs w:val="24"/>
                <w:lang w:val="en-US" w:eastAsia="zh-CN" w:bidi="ar-SA"/>
              </w:rPr>
              <w:t>@vip.126.com</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联系人：</w:t>
            </w:r>
            <w:r>
              <w:rPr>
                <w:rFonts w:hint="eastAsia" w:ascii="宋体" w:hAnsi="宋体" w:cs="宋体"/>
                <w:color w:val="000000" w:themeColor="text1"/>
                <w:sz w:val="24"/>
                <w:szCs w:val="24"/>
                <w:lang w:val="en-US" w:eastAsia="zh-CN"/>
                <w14:textFill>
                  <w14:solidFill>
                    <w14:schemeClr w14:val="tx1"/>
                  </w14:solidFill>
                </w14:textFill>
              </w:rPr>
              <w:t>杨艳</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联系电话：0728－</w:t>
            </w:r>
            <w:r>
              <w:rPr>
                <w:rFonts w:hint="eastAsia" w:ascii="宋体" w:hAnsi="宋体" w:eastAsia="宋体" w:cs="宋体"/>
                <w:b w:val="0"/>
                <w:bCs/>
                <w:sz w:val="24"/>
                <w:szCs w:val="24"/>
                <w:lang w:val="en-US" w:eastAsia="zh-CN"/>
              </w:rPr>
              <w:t>62</w:t>
            </w:r>
            <w:r>
              <w:rPr>
                <w:rFonts w:hint="eastAsia" w:ascii="宋体" w:hAnsi="宋体" w:cs="宋体"/>
                <w:b w:val="0"/>
                <w:bCs/>
                <w:sz w:val="24"/>
                <w:szCs w:val="24"/>
                <w:lang w:val="en-US" w:eastAsia="zh-CN"/>
              </w:rPr>
              <w:t>97047</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地址：潜江市章华南路34号潜江市财政局财培中心20</w:t>
            </w:r>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464" w:type="pct"/>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53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right="-107" w:rightChars="-51"/>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本项目所属行业</w:t>
            </w:r>
          </w:p>
        </w:tc>
        <w:tc>
          <w:tcPr>
            <w:tcW w:w="2997" w:type="pct"/>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right="-105" w:rightChars="-50"/>
              <w:jc w:val="both"/>
              <w:textAlignment w:val="auto"/>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464" w:type="pct"/>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p>
        </w:tc>
        <w:tc>
          <w:tcPr>
            <w:tcW w:w="153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right="-107" w:rightChars="-51"/>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是否专门面向中小企业、</w:t>
            </w:r>
            <w:r>
              <w:rPr>
                <w:rFonts w:hint="eastAsia" w:ascii="宋体" w:hAnsi="宋体" w:eastAsia="宋体" w:cs="宋体"/>
                <w:color w:val="000000" w:themeColor="text1"/>
                <w:sz w:val="24"/>
                <w:szCs w:val="24"/>
                <w14:textFill>
                  <w14:solidFill>
                    <w14:schemeClr w14:val="tx1"/>
                  </w14:solidFill>
                </w14:textFill>
              </w:rPr>
              <w:t>监狱企业、残疾人福利性单位</w:t>
            </w:r>
          </w:p>
        </w:tc>
        <w:tc>
          <w:tcPr>
            <w:tcW w:w="2997" w:type="pct"/>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right="-105" w:rightChars="-5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8" w:hRule="atLeast"/>
          <w:jc w:val="center"/>
        </w:trPr>
        <w:tc>
          <w:tcPr>
            <w:tcW w:w="464" w:type="pct"/>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8</w:t>
            </w:r>
          </w:p>
        </w:tc>
        <w:tc>
          <w:tcPr>
            <w:tcW w:w="153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rPr>
            </w:pPr>
            <w:r>
              <w:rPr>
                <w:rFonts w:hint="eastAsia" w:ascii="宋体" w:hAnsi="宋体" w:eastAsia="宋体" w:cs="宋体"/>
                <w:bCs/>
                <w:color w:val="000000"/>
                <w:sz w:val="24"/>
                <w:szCs w:val="24"/>
              </w:rPr>
              <w:t>小型、微型企业价格扣除比例</w:t>
            </w:r>
          </w:p>
        </w:tc>
        <w:tc>
          <w:tcPr>
            <w:tcW w:w="2997" w:type="pct"/>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right="-105" w:rightChars="-50"/>
              <w:jc w:val="center"/>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10</w:t>
            </w:r>
            <w:r>
              <w:rPr>
                <w:rFonts w:hint="eastAsia" w:ascii="宋体" w:hAnsi="宋体" w:eastAsia="宋体" w:cs="宋体"/>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5" w:hRule="atLeast"/>
          <w:jc w:val="center"/>
        </w:trPr>
        <w:tc>
          <w:tcPr>
            <w:tcW w:w="464" w:type="pct"/>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9</w:t>
            </w:r>
          </w:p>
        </w:tc>
        <w:tc>
          <w:tcPr>
            <w:tcW w:w="153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联合协议中小型、微型企业的协议合同金额占协议合同总金额30%以上的，价格扣除比例</w:t>
            </w:r>
          </w:p>
        </w:tc>
        <w:tc>
          <w:tcPr>
            <w:tcW w:w="2997" w:type="pct"/>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right="-105" w:rightChars="-50"/>
              <w:jc w:val="center"/>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6</w:t>
            </w:r>
            <w:r>
              <w:rPr>
                <w:rFonts w:hint="eastAsia" w:ascii="宋体" w:hAnsi="宋体" w:eastAsia="宋体" w:cs="宋体"/>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464" w:type="pct"/>
            <w:tcBorders>
              <w:top w:val="single" w:color="auto" w:sz="4" w:space="0"/>
              <w:bottom w:val="single" w:color="auto" w:sz="4" w:space="0"/>
              <w:right w:val="single" w:color="auto" w:sz="4" w:space="0"/>
            </w:tcBorders>
            <w:vAlign w:val="center"/>
          </w:tcPr>
          <w:p>
            <w:pPr>
              <w:ind w:right="57" w:rightChars="0"/>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sz w:val="24"/>
                <w:szCs w:val="24"/>
                <w:lang w:val="en-US" w:eastAsia="zh-CN"/>
              </w:rPr>
              <w:t>10</w:t>
            </w:r>
          </w:p>
        </w:tc>
        <w:tc>
          <w:tcPr>
            <w:tcW w:w="1537" w:type="pct"/>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sz w:val="24"/>
                <w:szCs w:val="24"/>
                <w:lang w:eastAsia="zh-CN"/>
              </w:rPr>
              <w:t>是否收取</w:t>
            </w:r>
            <w:r>
              <w:rPr>
                <w:rFonts w:hint="eastAsia" w:ascii="宋体" w:hAnsi="宋体" w:cs="宋体"/>
                <w:b w:val="0"/>
                <w:bCs w:val="0"/>
                <w:color w:val="000000"/>
                <w:sz w:val="24"/>
                <w:szCs w:val="24"/>
                <w:lang w:val="en-US" w:eastAsia="zh-CN"/>
              </w:rPr>
              <w:t>询价</w:t>
            </w:r>
            <w:r>
              <w:rPr>
                <w:rFonts w:hint="eastAsia" w:ascii="宋体" w:hAnsi="宋体" w:eastAsia="宋体" w:cs="宋体"/>
                <w:b w:val="0"/>
                <w:bCs w:val="0"/>
                <w:color w:val="000000"/>
                <w:sz w:val="24"/>
                <w:szCs w:val="24"/>
                <w:lang w:eastAsia="zh-CN"/>
              </w:rPr>
              <w:t>保证金</w:t>
            </w:r>
          </w:p>
        </w:tc>
        <w:tc>
          <w:tcPr>
            <w:tcW w:w="2997" w:type="pct"/>
            <w:tcBorders>
              <w:top w:val="single" w:color="auto" w:sz="4" w:space="0"/>
              <w:left w:val="single" w:color="auto" w:sz="4" w:space="0"/>
              <w:bottom w:val="single" w:color="auto" w:sz="4" w:space="0"/>
            </w:tcBorders>
            <w:vAlign w:val="center"/>
          </w:tcPr>
          <w:p>
            <w:pPr>
              <w:ind w:right="-105" w:rightChars="-50"/>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464" w:type="pct"/>
            <w:tcBorders>
              <w:top w:val="single" w:color="auto" w:sz="4" w:space="0"/>
              <w:bottom w:val="single" w:color="auto" w:sz="4" w:space="0"/>
              <w:right w:val="single" w:color="auto" w:sz="4" w:space="0"/>
            </w:tcBorders>
            <w:vAlign w:val="center"/>
          </w:tcPr>
          <w:p>
            <w:pPr>
              <w:ind w:right="57" w:rightChars="0"/>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sz w:val="24"/>
                <w:szCs w:val="24"/>
                <w:lang w:val="en-US" w:eastAsia="zh-CN"/>
              </w:rPr>
              <w:t>11</w:t>
            </w:r>
          </w:p>
        </w:tc>
        <w:tc>
          <w:tcPr>
            <w:tcW w:w="1537" w:type="pct"/>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sz w:val="24"/>
                <w:szCs w:val="24"/>
                <w:lang w:eastAsia="zh-CN"/>
              </w:rPr>
              <w:t>是否收取履约保证金</w:t>
            </w:r>
          </w:p>
        </w:tc>
        <w:tc>
          <w:tcPr>
            <w:tcW w:w="2997" w:type="pct"/>
            <w:tcBorders>
              <w:top w:val="single" w:color="auto" w:sz="4" w:space="0"/>
              <w:left w:val="single" w:color="auto" w:sz="4" w:space="0"/>
              <w:bottom w:val="single" w:color="auto" w:sz="4" w:space="0"/>
            </w:tcBorders>
            <w:vAlign w:val="center"/>
          </w:tcPr>
          <w:p>
            <w:pPr>
              <w:ind w:right="-105" w:rightChars="-50"/>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464" w:type="pct"/>
            <w:tcBorders>
              <w:top w:val="single" w:color="auto" w:sz="4" w:space="0"/>
              <w:bottom w:val="single" w:color="auto" w:sz="4" w:space="0"/>
              <w:right w:val="single" w:color="auto" w:sz="4" w:space="0"/>
            </w:tcBorders>
            <w:vAlign w:val="center"/>
          </w:tcPr>
          <w:p>
            <w:pPr>
              <w:ind w:right="57" w:rightChars="0"/>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sz w:val="24"/>
                <w:szCs w:val="24"/>
                <w:lang w:val="en-US" w:eastAsia="zh-CN"/>
              </w:rPr>
              <w:t>12</w:t>
            </w:r>
          </w:p>
        </w:tc>
        <w:tc>
          <w:tcPr>
            <w:tcW w:w="1537" w:type="pct"/>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sz w:val="24"/>
                <w:szCs w:val="24"/>
                <w:lang w:eastAsia="zh-CN"/>
              </w:rPr>
              <w:t>是否收取成交服务费</w:t>
            </w:r>
          </w:p>
        </w:tc>
        <w:tc>
          <w:tcPr>
            <w:tcW w:w="2997" w:type="pct"/>
            <w:tcBorders>
              <w:top w:val="single" w:color="auto" w:sz="4" w:space="0"/>
              <w:left w:val="single" w:color="auto" w:sz="4" w:space="0"/>
              <w:bottom w:val="single" w:color="auto" w:sz="4" w:space="0"/>
            </w:tcBorders>
            <w:vAlign w:val="center"/>
          </w:tcPr>
          <w:p>
            <w:pPr>
              <w:ind w:right="-105" w:rightChars="-50"/>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否</w:t>
            </w:r>
          </w:p>
        </w:tc>
      </w:tr>
    </w:tbl>
    <w:p>
      <w:pPr>
        <w:spacing w:line="360" w:lineRule="auto"/>
        <w:rPr>
          <w:rFonts w:eastAsia="黑体"/>
          <w:sz w:val="24"/>
        </w:rPr>
      </w:pPr>
      <w:r>
        <w:rPr>
          <w:rFonts w:eastAsia="黑体"/>
          <w:sz w:val="24"/>
        </w:rPr>
        <w:t>一、总　则</w:t>
      </w:r>
    </w:p>
    <w:p>
      <w:pPr>
        <w:spacing w:line="440" w:lineRule="exact"/>
        <w:ind w:left="360" w:hanging="360" w:hangingChars="150"/>
        <w:rPr>
          <w:rFonts w:hint="eastAsia"/>
          <w:sz w:val="24"/>
        </w:rPr>
      </w:pPr>
      <w:r>
        <w:rPr>
          <w:rFonts w:hint="eastAsia"/>
          <w:sz w:val="24"/>
        </w:rPr>
        <w:t>1.适用范围</w:t>
      </w:r>
    </w:p>
    <w:p>
      <w:pPr>
        <w:spacing w:line="440" w:lineRule="exact"/>
        <w:ind w:left="360" w:hanging="360" w:hangingChars="150"/>
        <w:rPr>
          <w:rFonts w:hint="eastAsia"/>
          <w:sz w:val="24"/>
        </w:rPr>
      </w:pPr>
      <w:r>
        <w:rPr>
          <w:rFonts w:hint="eastAsia"/>
          <w:sz w:val="24"/>
        </w:rPr>
        <w:t>1.1本文件仅适用于本文件中所叙述的货物、服务类政府采购项目。</w:t>
      </w:r>
    </w:p>
    <w:p>
      <w:pPr>
        <w:spacing w:line="440" w:lineRule="exact"/>
        <w:ind w:left="360" w:hanging="360" w:hangingChars="150"/>
        <w:rPr>
          <w:rFonts w:hint="eastAsia"/>
          <w:sz w:val="24"/>
        </w:rPr>
      </w:pPr>
      <w:r>
        <w:rPr>
          <w:rFonts w:hint="eastAsia"/>
          <w:sz w:val="24"/>
        </w:rPr>
        <w:t>2.定义</w:t>
      </w:r>
    </w:p>
    <w:p>
      <w:pPr>
        <w:spacing w:line="440" w:lineRule="exact"/>
        <w:ind w:left="360" w:hanging="360" w:hangingChars="150"/>
        <w:rPr>
          <w:rFonts w:hint="eastAsia"/>
          <w:sz w:val="24"/>
        </w:rPr>
      </w:pPr>
      <w:r>
        <w:rPr>
          <w:rFonts w:hint="eastAsia"/>
          <w:sz w:val="24"/>
        </w:rPr>
        <w:t>2.1“采购人”是指：详见《报价须知前附表》。</w:t>
      </w:r>
    </w:p>
    <w:p>
      <w:pPr>
        <w:spacing w:line="440" w:lineRule="exact"/>
        <w:ind w:left="360" w:hanging="360" w:hangingChars="150"/>
        <w:rPr>
          <w:rFonts w:hint="eastAsia"/>
          <w:sz w:val="24"/>
        </w:rPr>
      </w:pPr>
      <w:r>
        <w:rPr>
          <w:rFonts w:hint="eastAsia"/>
          <w:sz w:val="24"/>
        </w:rPr>
        <w:t>2.2“监管部门”是指：潜江市政府采购办公室。</w:t>
      </w:r>
    </w:p>
    <w:p>
      <w:pPr>
        <w:spacing w:line="440" w:lineRule="exact"/>
        <w:ind w:left="360" w:hanging="360" w:hangingChars="150"/>
        <w:rPr>
          <w:rFonts w:hint="eastAsia"/>
          <w:sz w:val="24"/>
        </w:rPr>
      </w:pPr>
      <w:r>
        <w:rPr>
          <w:rFonts w:hint="eastAsia"/>
          <w:sz w:val="24"/>
        </w:rPr>
        <w:t>2.3“集中采购机构”是指：详见《报价须知前附表》。</w:t>
      </w:r>
    </w:p>
    <w:p>
      <w:pPr>
        <w:spacing w:line="440" w:lineRule="exact"/>
        <w:ind w:left="360" w:hanging="360" w:hangingChars="150"/>
        <w:rPr>
          <w:rFonts w:hint="eastAsia"/>
          <w:sz w:val="24"/>
        </w:rPr>
      </w:pPr>
      <w:r>
        <w:rPr>
          <w:rFonts w:hint="eastAsia"/>
          <w:sz w:val="24"/>
        </w:rPr>
        <w:t>2.4“供应商”是指：获得该项目询价小组确定参加报价的法人或者其他组织及自然人。如供应商在本次询价中成交,即成为“成交供应商”。</w:t>
      </w:r>
    </w:p>
    <w:p>
      <w:pPr>
        <w:spacing w:line="440" w:lineRule="exact"/>
        <w:ind w:left="360" w:hanging="360" w:hangingChars="150"/>
        <w:rPr>
          <w:rFonts w:hint="eastAsia"/>
          <w:sz w:val="24"/>
        </w:rPr>
      </w:pPr>
      <w:r>
        <w:rPr>
          <w:rFonts w:hint="eastAsia"/>
          <w:sz w:val="24"/>
        </w:rPr>
        <w:t>2.5“货物”是指：是指成交供应商按本文件规定，向采购人提供的一切货物及其相关服务。根据《政府采购法》的相关规定均应是本国货物，另有规定的除外。</w:t>
      </w:r>
    </w:p>
    <w:p>
      <w:pPr>
        <w:spacing w:line="440" w:lineRule="exact"/>
        <w:ind w:left="360" w:hanging="360" w:hangingChars="150"/>
        <w:rPr>
          <w:rFonts w:hint="eastAsia"/>
          <w:sz w:val="24"/>
        </w:rPr>
      </w:pPr>
      <w:r>
        <w:rPr>
          <w:rFonts w:hint="eastAsia"/>
          <w:sz w:val="24"/>
        </w:rPr>
        <w:t>2.6 “服务”是指：成交供应商按本文件规定向采购人提供的所有服务。</w:t>
      </w:r>
    </w:p>
    <w:p>
      <w:pPr>
        <w:spacing w:line="440" w:lineRule="exact"/>
        <w:ind w:left="360" w:hanging="360" w:hangingChars="150"/>
        <w:rPr>
          <w:rFonts w:hint="eastAsia"/>
          <w:sz w:val="24"/>
        </w:rPr>
      </w:pPr>
      <w:r>
        <w:rPr>
          <w:rFonts w:hint="eastAsia"/>
          <w:sz w:val="24"/>
        </w:rPr>
        <w:t>2.7“响应文件”是指：供应商根据本文件要求编制包含价格、技术、服务和合同文本等所有内容的文件。</w:t>
      </w:r>
    </w:p>
    <w:p>
      <w:pPr>
        <w:spacing w:line="440" w:lineRule="exact"/>
        <w:ind w:left="360" w:hanging="360" w:hangingChars="150"/>
        <w:rPr>
          <w:rFonts w:hint="eastAsia"/>
          <w:sz w:val="24"/>
        </w:rPr>
      </w:pPr>
      <w:r>
        <w:rPr>
          <w:rFonts w:hint="eastAsia"/>
          <w:sz w:val="24"/>
        </w:rPr>
        <w:t>3. 供应商应具备以下条件，并提供相关证明材料，对于未提供或提供的材料不符合本文件要求的，其响应文件无效。资格证明文件必须真实可靠、不得伪造。响应文件正本中提交的资格证明文件为复印件的，应加盖公章。</w:t>
      </w:r>
    </w:p>
    <w:p>
      <w:pPr>
        <w:spacing w:line="440" w:lineRule="exact"/>
        <w:ind w:left="360" w:hanging="360" w:hangingChars="150"/>
        <w:rPr>
          <w:rFonts w:hint="eastAsia"/>
          <w:sz w:val="24"/>
        </w:rPr>
      </w:pPr>
      <w:r>
        <w:rPr>
          <w:rFonts w:hint="eastAsia"/>
          <w:sz w:val="24"/>
        </w:rPr>
        <w:t>3.1具备《政府采购法》第二十二条第一款规定的条件，并提供以下证明材料：</w:t>
      </w:r>
    </w:p>
    <w:p>
      <w:pPr>
        <w:spacing w:line="440" w:lineRule="exact"/>
        <w:ind w:left="360" w:hanging="360" w:hangingChars="150"/>
        <w:rPr>
          <w:rFonts w:hint="eastAsia"/>
          <w:sz w:val="24"/>
        </w:rPr>
      </w:pPr>
      <w:r>
        <w:rPr>
          <w:rFonts w:hint="eastAsia"/>
          <w:sz w:val="24"/>
        </w:rPr>
        <w:t>1）法人或者其他组织的营业执照等证明文件，如供应商是自然人的提供身份证明材料；</w:t>
      </w:r>
    </w:p>
    <w:p>
      <w:pPr>
        <w:spacing w:line="440" w:lineRule="exact"/>
        <w:ind w:left="360" w:hanging="360" w:hangingChars="150"/>
        <w:rPr>
          <w:rFonts w:hint="eastAsia"/>
          <w:sz w:val="24"/>
        </w:rPr>
      </w:pPr>
      <w:r>
        <w:rPr>
          <w:rFonts w:hint="eastAsia"/>
          <w:sz w:val="24"/>
        </w:rPr>
        <w:t>2）财务状况报告，依法缴纳税收和社会保障资金的相关材料；</w:t>
      </w:r>
    </w:p>
    <w:p>
      <w:pPr>
        <w:spacing w:line="440" w:lineRule="exact"/>
        <w:ind w:left="360" w:hanging="360" w:hangingChars="150"/>
        <w:rPr>
          <w:rFonts w:hint="eastAsia"/>
          <w:sz w:val="24"/>
        </w:rPr>
      </w:pPr>
      <w:r>
        <w:rPr>
          <w:rFonts w:hint="eastAsia"/>
          <w:sz w:val="24"/>
        </w:rPr>
        <w:t>3）具备履行合同所必需的设备和专业技术能力的证明材料；4）参加政府采购活动前3年内在经营活动中没有重大违法记录的书面声明；</w:t>
      </w:r>
    </w:p>
    <w:p>
      <w:pPr>
        <w:spacing w:line="440" w:lineRule="exact"/>
        <w:ind w:left="360" w:hanging="360" w:hangingChars="150"/>
        <w:rPr>
          <w:rFonts w:hint="eastAsia"/>
          <w:sz w:val="24"/>
        </w:rPr>
      </w:pPr>
      <w:r>
        <w:rPr>
          <w:rFonts w:hint="eastAsia"/>
          <w:sz w:val="24"/>
        </w:rPr>
        <w:t>3.2如经营、开发或承担本采购项目的货物、服务国家有相关资质要求、或强制性规范、或行业标准的，应已经取得并提供相应的资质证书；</w:t>
      </w:r>
    </w:p>
    <w:p>
      <w:pPr>
        <w:spacing w:line="440" w:lineRule="exact"/>
        <w:ind w:left="360" w:hanging="360" w:hangingChars="150"/>
        <w:rPr>
          <w:rFonts w:hint="eastAsia"/>
          <w:sz w:val="24"/>
        </w:rPr>
      </w:pPr>
      <w:r>
        <w:rPr>
          <w:rFonts w:hint="eastAsia"/>
          <w:sz w:val="24"/>
        </w:rPr>
        <w:t>3.3未被列入“信用中国”网站(www.creditchina. gov.cn)</w:t>
      </w:r>
      <w:r>
        <w:rPr>
          <w:rFonts w:hint="eastAsia" w:ascii="宋体" w:hAnsi="宋体"/>
          <w:bCs/>
          <w:sz w:val="24"/>
        </w:rPr>
        <w:t>、</w:t>
      </w:r>
      <w:r>
        <w:rPr>
          <w:rFonts w:hint="eastAsia" w:ascii="宋体" w:hAnsi="宋体" w:cs="宋体"/>
          <w:color w:val="000000"/>
          <w:sz w:val="24"/>
        </w:rPr>
        <w:t>“中国政府采购网”(www.ccgp.gov.cn)</w:t>
      </w:r>
      <w:r>
        <w:rPr>
          <w:rFonts w:hint="eastAsia"/>
          <w:sz w:val="24"/>
        </w:rPr>
        <w:t>失信被执行人、重大税收违法案件当事人名单、政府采购严重违法失信行为记录名单的网页打印件。</w:t>
      </w:r>
    </w:p>
    <w:p>
      <w:pPr>
        <w:spacing w:line="440" w:lineRule="exact"/>
        <w:ind w:left="360" w:hanging="360" w:hangingChars="150"/>
        <w:rPr>
          <w:sz w:val="24"/>
        </w:rPr>
      </w:pPr>
      <w:r>
        <w:rPr>
          <w:rFonts w:hint="eastAsia"/>
          <w:sz w:val="24"/>
        </w:rPr>
        <w:t>3.4本文件第一章第五条除上述以外的条款。</w:t>
      </w:r>
    </w:p>
    <w:p>
      <w:pPr>
        <w:spacing w:line="440" w:lineRule="exact"/>
        <w:rPr>
          <w:bCs/>
          <w:sz w:val="24"/>
          <w:lang w:bidi="ar-EG"/>
        </w:rPr>
      </w:pPr>
      <w:r>
        <w:rPr>
          <w:bCs/>
          <w:sz w:val="24"/>
          <w:lang w:bidi="ar-EG"/>
        </w:rPr>
        <w:t>4. 费用</w:t>
      </w:r>
    </w:p>
    <w:p>
      <w:pPr>
        <w:spacing w:line="440" w:lineRule="exact"/>
        <w:ind w:left="360" w:hanging="360" w:hangingChars="150"/>
        <w:rPr>
          <w:sz w:val="24"/>
        </w:rPr>
      </w:pPr>
      <w:r>
        <w:rPr>
          <w:sz w:val="24"/>
        </w:rPr>
        <w:t>4.1 供应商应自行承担所有与编写和提交响应文件有关的费用，不论结果如何，采购人和</w:t>
      </w:r>
      <w:r>
        <w:rPr>
          <w:rFonts w:hint="eastAsia"/>
          <w:sz w:val="24"/>
        </w:rPr>
        <w:t>集中采购机构</w:t>
      </w:r>
      <w:r>
        <w:rPr>
          <w:sz w:val="24"/>
        </w:rPr>
        <w:t>在任何情况下无义务和责任承担此类费用。</w:t>
      </w:r>
    </w:p>
    <w:p>
      <w:pPr>
        <w:spacing w:line="440" w:lineRule="exact"/>
        <w:rPr>
          <w:sz w:val="24"/>
        </w:rPr>
      </w:pPr>
      <w:r>
        <w:rPr>
          <w:sz w:val="24"/>
        </w:rPr>
        <w:t>4.2 集中采购机构不向成交供应商收取服务费及其他费用。</w:t>
      </w:r>
    </w:p>
    <w:p>
      <w:pPr>
        <w:spacing w:line="440" w:lineRule="exact"/>
        <w:rPr>
          <w:rFonts w:eastAsia="黑体"/>
          <w:sz w:val="24"/>
        </w:rPr>
      </w:pPr>
      <w:r>
        <w:rPr>
          <w:rFonts w:eastAsia="黑体"/>
          <w:sz w:val="24"/>
        </w:rPr>
        <w:t>二、响应文件的编制</w:t>
      </w:r>
    </w:p>
    <w:p>
      <w:pPr>
        <w:spacing w:line="440" w:lineRule="exact"/>
        <w:rPr>
          <w:sz w:val="24"/>
        </w:rPr>
      </w:pPr>
      <w:r>
        <w:rPr>
          <w:sz w:val="24"/>
        </w:rPr>
        <w:t>5. 响应文件编制基本要求</w:t>
      </w:r>
    </w:p>
    <w:p>
      <w:pPr>
        <w:spacing w:line="440" w:lineRule="exact"/>
        <w:ind w:left="360" w:hanging="360" w:hangingChars="150"/>
        <w:rPr>
          <w:sz w:val="24"/>
        </w:rPr>
      </w:pPr>
      <w:r>
        <w:rPr>
          <w:sz w:val="24"/>
        </w:rPr>
        <w:t>5.1供应商应认真阅读、并充分理解本文件的全部内容（包括所有的补充、修改内容），承诺并履行本文件中各项条款规定及要求。</w:t>
      </w:r>
    </w:p>
    <w:p>
      <w:pPr>
        <w:spacing w:line="440" w:lineRule="exact"/>
        <w:ind w:left="360" w:hanging="360" w:hangingChars="150"/>
        <w:rPr>
          <w:sz w:val="24"/>
        </w:rPr>
      </w:pPr>
      <w:r>
        <w:rPr>
          <w:rFonts w:hint="eastAsia"/>
          <w:sz w:val="24"/>
        </w:rPr>
        <w:t>5.2</w:t>
      </w:r>
      <w:r>
        <w:rPr>
          <w:sz w:val="24"/>
        </w:rPr>
        <w:t>响应文件应按本文件的全部内容，包括所有的补充通知及附件进行编制。</w:t>
      </w:r>
      <w:r>
        <w:rPr>
          <w:rFonts w:hint="eastAsia"/>
          <w:sz w:val="24"/>
        </w:rPr>
        <w:t>供应商受邀参加本文件多个包进行报价的，其响应文件的编制应按每包要求分别装订和封装。</w:t>
      </w:r>
    </w:p>
    <w:p>
      <w:pPr>
        <w:spacing w:line="440" w:lineRule="exact"/>
        <w:ind w:left="360" w:hanging="360" w:hangingChars="150"/>
        <w:rPr>
          <w:sz w:val="24"/>
        </w:rPr>
      </w:pPr>
      <w:r>
        <w:rPr>
          <w:sz w:val="24"/>
        </w:rPr>
        <w:t>5.</w:t>
      </w:r>
      <w:r>
        <w:rPr>
          <w:rFonts w:hint="eastAsia"/>
          <w:sz w:val="24"/>
        </w:rPr>
        <w:t>3</w:t>
      </w:r>
      <w:r>
        <w:rPr>
          <w:sz w:val="24"/>
        </w:rPr>
        <w:t>如因供应商只填写和提供了本文件要求的部分内容和附件，</w:t>
      </w:r>
      <w:r>
        <w:rPr>
          <w:rFonts w:hint="eastAsia"/>
          <w:bCs/>
          <w:sz w:val="24"/>
        </w:rPr>
        <w:t>询价</w:t>
      </w:r>
      <w:r>
        <w:rPr>
          <w:bCs/>
          <w:sz w:val="24"/>
        </w:rPr>
        <w:t>小组</w:t>
      </w:r>
      <w:r>
        <w:rPr>
          <w:rFonts w:hint="eastAsia"/>
          <w:bCs/>
          <w:sz w:val="24"/>
        </w:rPr>
        <w:t>将</w:t>
      </w:r>
      <w:r>
        <w:rPr>
          <w:bCs/>
          <w:sz w:val="24"/>
        </w:rPr>
        <w:t>拒绝其补充</w:t>
      </w:r>
      <w:r>
        <w:rPr>
          <w:sz w:val="24"/>
        </w:rPr>
        <w:t>。</w:t>
      </w:r>
    </w:p>
    <w:p>
      <w:pPr>
        <w:spacing w:line="440" w:lineRule="exact"/>
        <w:rPr>
          <w:sz w:val="24"/>
        </w:rPr>
      </w:pPr>
      <w:r>
        <w:rPr>
          <w:sz w:val="24"/>
        </w:rPr>
        <w:t>5.</w:t>
      </w:r>
      <w:r>
        <w:rPr>
          <w:rFonts w:hint="eastAsia"/>
          <w:sz w:val="24"/>
        </w:rPr>
        <w:t>4</w:t>
      </w:r>
      <w:r>
        <w:rPr>
          <w:sz w:val="24"/>
        </w:rPr>
        <w:t>响应文件的组成</w:t>
      </w:r>
    </w:p>
    <w:p>
      <w:pPr>
        <w:spacing w:line="440" w:lineRule="exact"/>
        <w:ind w:firstLine="360" w:firstLineChars="150"/>
        <w:rPr>
          <w:sz w:val="24"/>
        </w:rPr>
      </w:pPr>
      <w:r>
        <w:rPr>
          <w:sz w:val="24"/>
        </w:rPr>
        <w:t>不限于以下内容</w:t>
      </w:r>
      <w:r>
        <w:rPr>
          <w:rFonts w:hint="eastAsia"/>
          <w:sz w:val="24"/>
        </w:rPr>
        <w:t>，</w:t>
      </w:r>
      <w:r>
        <w:rPr>
          <w:sz w:val="24"/>
        </w:rPr>
        <w:t>如未提供</w:t>
      </w:r>
      <w:r>
        <w:rPr>
          <w:rFonts w:hint="eastAsia"/>
          <w:sz w:val="24"/>
        </w:rPr>
        <w:t>，询价小组</w:t>
      </w:r>
      <w:r>
        <w:rPr>
          <w:sz w:val="24"/>
        </w:rPr>
        <w:t>有权拒绝其响应文件：</w:t>
      </w:r>
    </w:p>
    <w:p>
      <w:pPr>
        <w:spacing w:line="440" w:lineRule="exact"/>
        <w:rPr>
          <w:sz w:val="24"/>
        </w:rPr>
      </w:pPr>
      <w:r>
        <w:rPr>
          <w:sz w:val="24"/>
        </w:rPr>
        <w:t>1）报价函</w:t>
      </w:r>
      <w:r>
        <w:rPr>
          <w:rFonts w:ascii="宋体" w:hAnsi="宋体"/>
          <w:bCs/>
          <w:sz w:val="24"/>
        </w:rPr>
        <w:t>(附件</w:t>
      </w:r>
      <w:r>
        <w:rPr>
          <w:rFonts w:hint="eastAsia" w:ascii="宋体" w:hAnsi="宋体"/>
          <w:bCs/>
          <w:sz w:val="24"/>
        </w:rPr>
        <w:t>1</w:t>
      </w:r>
      <w:r>
        <w:rPr>
          <w:rFonts w:ascii="宋体" w:hAnsi="宋体"/>
          <w:bCs/>
          <w:sz w:val="24"/>
        </w:rPr>
        <w:t>)</w:t>
      </w:r>
      <w:r>
        <w:rPr>
          <w:sz w:val="24"/>
        </w:rPr>
        <w:t>；</w:t>
      </w:r>
    </w:p>
    <w:p>
      <w:pPr>
        <w:spacing w:line="440" w:lineRule="exact"/>
        <w:rPr>
          <w:rFonts w:ascii="宋体" w:hAnsi="宋体"/>
          <w:bCs/>
          <w:sz w:val="24"/>
        </w:rPr>
      </w:pPr>
      <w:r>
        <w:rPr>
          <w:sz w:val="24"/>
        </w:rPr>
        <w:t>2）报价一览表</w:t>
      </w:r>
      <w:r>
        <w:rPr>
          <w:rFonts w:ascii="宋体" w:hAnsi="宋体"/>
          <w:bCs/>
          <w:sz w:val="24"/>
        </w:rPr>
        <w:t>(附件2)；</w:t>
      </w:r>
    </w:p>
    <w:p>
      <w:pPr>
        <w:spacing w:line="440" w:lineRule="exact"/>
        <w:rPr>
          <w:rFonts w:ascii="宋体" w:hAnsi="宋体"/>
          <w:bCs/>
          <w:sz w:val="24"/>
        </w:rPr>
      </w:pPr>
      <w:r>
        <w:rPr>
          <w:rFonts w:ascii="宋体" w:hAnsi="宋体"/>
          <w:bCs/>
          <w:sz w:val="24"/>
        </w:rPr>
        <w:t>3）</w:t>
      </w:r>
      <w:r>
        <w:rPr>
          <w:rFonts w:hint="eastAsia" w:ascii="宋体" w:hAnsi="宋体"/>
          <w:bCs/>
          <w:sz w:val="24"/>
        </w:rPr>
        <w:t>分项报价表</w:t>
      </w:r>
      <w:r>
        <w:rPr>
          <w:rFonts w:ascii="宋体" w:hAnsi="宋体"/>
          <w:bCs/>
          <w:sz w:val="24"/>
        </w:rPr>
        <w:t>(附件3)</w:t>
      </w:r>
      <w:r>
        <w:rPr>
          <w:rFonts w:hint="eastAsia" w:ascii="宋体" w:hAnsi="宋体"/>
          <w:bCs/>
          <w:sz w:val="24"/>
        </w:rPr>
        <w:t>；</w:t>
      </w:r>
    </w:p>
    <w:p>
      <w:pPr>
        <w:spacing w:line="440" w:lineRule="exact"/>
        <w:rPr>
          <w:rFonts w:hint="eastAsia" w:ascii="宋体" w:hAnsi="宋体"/>
          <w:bCs/>
          <w:sz w:val="24"/>
        </w:rPr>
      </w:pPr>
      <w:r>
        <w:rPr>
          <w:rFonts w:ascii="宋体" w:hAnsi="宋体"/>
          <w:bCs/>
          <w:sz w:val="24"/>
        </w:rPr>
        <w:t>4）</w:t>
      </w:r>
      <w:r>
        <w:rPr>
          <w:rFonts w:hint="eastAsia" w:ascii="宋体" w:hAnsi="宋体"/>
          <w:bCs/>
          <w:sz w:val="24"/>
        </w:rPr>
        <w:t>货物及服务清单</w:t>
      </w:r>
      <w:r>
        <w:rPr>
          <w:rFonts w:ascii="宋体" w:hAnsi="宋体"/>
          <w:bCs/>
          <w:sz w:val="24"/>
        </w:rPr>
        <w:t>(附件4)</w:t>
      </w:r>
      <w:r>
        <w:rPr>
          <w:rFonts w:hint="eastAsia" w:ascii="宋体" w:hAnsi="宋体"/>
          <w:bCs/>
          <w:sz w:val="24"/>
        </w:rPr>
        <w:t>；</w:t>
      </w:r>
    </w:p>
    <w:p>
      <w:pPr>
        <w:spacing w:line="440" w:lineRule="exact"/>
        <w:rPr>
          <w:rFonts w:hint="eastAsia" w:ascii="宋体" w:hAnsi="宋体"/>
          <w:bCs/>
          <w:sz w:val="24"/>
        </w:rPr>
      </w:pPr>
      <w:r>
        <w:rPr>
          <w:rFonts w:hint="eastAsia" w:ascii="宋体" w:hAnsi="宋体"/>
          <w:bCs/>
          <w:sz w:val="24"/>
        </w:rPr>
        <w:t>5）资格性符合性检查对照表</w:t>
      </w:r>
      <w:r>
        <w:rPr>
          <w:rFonts w:ascii="宋体" w:hAnsi="宋体"/>
          <w:bCs/>
          <w:sz w:val="24"/>
        </w:rPr>
        <w:t>(附件</w:t>
      </w:r>
      <w:r>
        <w:rPr>
          <w:rFonts w:hint="eastAsia" w:ascii="宋体" w:hAnsi="宋体"/>
          <w:bCs/>
          <w:sz w:val="24"/>
        </w:rPr>
        <w:t>5</w:t>
      </w:r>
      <w:r>
        <w:rPr>
          <w:rFonts w:ascii="宋体" w:hAnsi="宋体"/>
          <w:bCs/>
          <w:sz w:val="24"/>
        </w:rPr>
        <w:t>)</w:t>
      </w:r>
      <w:r>
        <w:rPr>
          <w:rFonts w:hint="eastAsia" w:ascii="宋体" w:hAnsi="宋体"/>
          <w:bCs/>
          <w:sz w:val="24"/>
        </w:rPr>
        <w:t>；</w:t>
      </w:r>
    </w:p>
    <w:p>
      <w:pPr>
        <w:spacing w:line="440" w:lineRule="exact"/>
        <w:rPr>
          <w:rFonts w:ascii="宋体" w:hAnsi="宋体"/>
          <w:bCs/>
          <w:sz w:val="24"/>
        </w:rPr>
      </w:pPr>
      <w:r>
        <w:rPr>
          <w:rFonts w:hint="eastAsia" w:ascii="宋体" w:hAnsi="宋体"/>
          <w:bCs/>
          <w:sz w:val="24"/>
        </w:rPr>
        <w:t>6）技术和服务响应、偏离情况说明表</w:t>
      </w:r>
      <w:r>
        <w:rPr>
          <w:rFonts w:ascii="宋体" w:hAnsi="宋体"/>
          <w:bCs/>
          <w:sz w:val="24"/>
        </w:rPr>
        <w:t>(附件</w:t>
      </w:r>
      <w:r>
        <w:rPr>
          <w:rFonts w:hint="eastAsia" w:ascii="宋体" w:hAnsi="宋体"/>
          <w:bCs/>
          <w:sz w:val="24"/>
        </w:rPr>
        <w:t>6</w:t>
      </w:r>
      <w:r>
        <w:rPr>
          <w:rFonts w:ascii="宋体" w:hAnsi="宋体"/>
          <w:bCs/>
          <w:sz w:val="24"/>
        </w:rPr>
        <w:t>)</w:t>
      </w:r>
      <w:r>
        <w:rPr>
          <w:rFonts w:hint="eastAsia" w:ascii="宋体" w:hAnsi="宋体"/>
          <w:bCs/>
          <w:sz w:val="24"/>
        </w:rPr>
        <w:t>；</w:t>
      </w:r>
    </w:p>
    <w:p>
      <w:pPr>
        <w:spacing w:line="440" w:lineRule="exact"/>
        <w:rPr>
          <w:rFonts w:ascii="宋体" w:hAnsi="宋体"/>
          <w:bCs/>
          <w:sz w:val="24"/>
        </w:rPr>
      </w:pPr>
      <w:r>
        <w:rPr>
          <w:rFonts w:hint="eastAsia" w:ascii="宋体" w:hAnsi="宋体"/>
          <w:bCs/>
          <w:sz w:val="24"/>
        </w:rPr>
        <w:t>7</w:t>
      </w:r>
      <w:r>
        <w:rPr>
          <w:rFonts w:ascii="宋体" w:hAnsi="宋体"/>
          <w:bCs/>
          <w:sz w:val="24"/>
        </w:rPr>
        <w:t>）</w:t>
      </w:r>
      <w:r>
        <w:rPr>
          <w:rFonts w:hint="eastAsia" w:ascii="宋体" w:hAnsi="宋体"/>
          <w:bCs/>
          <w:sz w:val="24"/>
        </w:rPr>
        <w:t>合同条款</w:t>
      </w:r>
      <w:r>
        <w:rPr>
          <w:rFonts w:ascii="宋体" w:hAnsi="宋体"/>
          <w:bCs/>
          <w:sz w:val="24"/>
        </w:rPr>
        <w:t>响应、偏离情况说明表(附件</w:t>
      </w:r>
      <w:r>
        <w:rPr>
          <w:rFonts w:hint="eastAsia" w:ascii="宋体" w:hAnsi="宋体"/>
          <w:bCs/>
          <w:sz w:val="24"/>
        </w:rPr>
        <w:t>7</w:t>
      </w:r>
      <w:r>
        <w:rPr>
          <w:rFonts w:ascii="宋体" w:hAnsi="宋体"/>
          <w:bCs/>
          <w:sz w:val="24"/>
        </w:rPr>
        <w:t>)</w:t>
      </w:r>
      <w:r>
        <w:rPr>
          <w:rFonts w:hint="eastAsia" w:ascii="宋体" w:hAnsi="宋体"/>
          <w:bCs/>
          <w:sz w:val="24"/>
        </w:rPr>
        <w:t>；</w:t>
      </w:r>
    </w:p>
    <w:p>
      <w:pPr>
        <w:spacing w:line="440" w:lineRule="exact"/>
        <w:rPr>
          <w:rFonts w:ascii="宋体" w:hAnsi="宋体"/>
          <w:bCs/>
          <w:sz w:val="24"/>
        </w:rPr>
      </w:pPr>
      <w:r>
        <w:rPr>
          <w:rFonts w:hint="eastAsia" w:ascii="宋体" w:hAnsi="宋体"/>
          <w:bCs/>
          <w:sz w:val="24"/>
        </w:rPr>
        <w:t>8</w:t>
      </w:r>
      <w:r>
        <w:rPr>
          <w:rFonts w:ascii="宋体" w:hAnsi="宋体"/>
          <w:bCs/>
          <w:sz w:val="24"/>
        </w:rPr>
        <w:t>）法人</w:t>
      </w:r>
      <w:r>
        <w:rPr>
          <w:rFonts w:hint="eastAsia" w:ascii="宋体" w:hAnsi="宋体"/>
          <w:bCs/>
          <w:sz w:val="24"/>
        </w:rPr>
        <w:t>（负责人）</w:t>
      </w:r>
      <w:r>
        <w:rPr>
          <w:rFonts w:ascii="宋体" w:hAnsi="宋体"/>
          <w:bCs/>
          <w:sz w:val="24"/>
        </w:rPr>
        <w:t>代表授权书(附件</w:t>
      </w:r>
      <w:r>
        <w:rPr>
          <w:rFonts w:hint="eastAsia" w:ascii="宋体" w:hAnsi="宋体"/>
          <w:bCs/>
          <w:sz w:val="24"/>
        </w:rPr>
        <w:t>8</w:t>
      </w:r>
      <w:r>
        <w:rPr>
          <w:rFonts w:ascii="宋体" w:hAnsi="宋体"/>
          <w:bCs/>
          <w:sz w:val="24"/>
        </w:rPr>
        <w:t>)；</w:t>
      </w:r>
    </w:p>
    <w:p>
      <w:pPr>
        <w:spacing w:line="440" w:lineRule="exact"/>
        <w:rPr>
          <w:rFonts w:ascii="宋体" w:hAnsi="宋体"/>
          <w:bCs/>
          <w:sz w:val="24"/>
        </w:rPr>
      </w:pPr>
      <w:r>
        <w:rPr>
          <w:rFonts w:hint="eastAsia" w:ascii="宋体" w:hAnsi="宋体"/>
          <w:bCs/>
          <w:sz w:val="24"/>
        </w:rPr>
        <w:t>9）法人或者其他组织的营业执照等证明文件，自然人的身份证明</w:t>
      </w:r>
      <w:r>
        <w:rPr>
          <w:rFonts w:ascii="宋体" w:hAnsi="宋体"/>
          <w:bCs/>
          <w:sz w:val="24"/>
        </w:rPr>
        <w:t>(附件</w:t>
      </w:r>
      <w:r>
        <w:rPr>
          <w:rFonts w:hint="eastAsia" w:ascii="宋体" w:hAnsi="宋体"/>
          <w:bCs/>
          <w:sz w:val="24"/>
        </w:rPr>
        <w:t>9</w:t>
      </w:r>
      <w:r>
        <w:rPr>
          <w:rFonts w:ascii="宋体" w:hAnsi="宋体"/>
          <w:bCs/>
          <w:sz w:val="24"/>
        </w:rPr>
        <w:t>)</w:t>
      </w:r>
      <w:r>
        <w:rPr>
          <w:rFonts w:hint="eastAsia" w:ascii="宋体" w:hAnsi="宋体"/>
          <w:bCs/>
          <w:sz w:val="24"/>
        </w:rPr>
        <w:t>；</w:t>
      </w:r>
    </w:p>
    <w:p>
      <w:pPr>
        <w:spacing w:line="440" w:lineRule="exact"/>
        <w:rPr>
          <w:rFonts w:ascii="宋体" w:hAnsi="宋体"/>
          <w:bCs/>
          <w:sz w:val="24"/>
        </w:rPr>
      </w:pPr>
      <w:r>
        <w:rPr>
          <w:rFonts w:hint="eastAsia" w:ascii="宋体" w:hAnsi="宋体"/>
          <w:bCs/>
          <w:sz w:val="24"/>
        </w:rPr>
        <w:t>10）财务状况报告，依法缴纳税收和社会保障资金的相关材料</w:t>
      </w:r>
      <w:r>
        <w:rPr>
          <w:rFonts w:ascii="宋体" w:hAnsi="宋体"/>
          <w:bCs/>
          <w:sz w:val="24"/>
        </w:rPr>
        <w:t>(附件</w:t>
      </w:r>
      <w:r>
        <w:rPr>
          <w:rFonts w:hint="eastAsia" w:ascii="宋体" w:hAnsi="宋体"/>
          <w:bCs/>
          <w:sz w:val="24"/>
        </w:rPr>
        <w:t>10</w:t>
      </w:r>
      <w:r>
        <w:rPr>
          <w:rFonts w:ascii="宋体" w:hAnsi="宋体"/>
          <w:bCs/>
          <w:sz w:val="24"/>
        </w:rPr>
        <w:t>)</w:t>
      </w:r>
      <w:r>
        <w:rPr>
          <w:rFonts w:hint="eastAsia" w:ascii="宋体" w:hAnsi="宋体"/>
          <w:bCs/>
          <w:sz w:val="24"/>
        </w:rPr>
        <w:t>；</w:t>
      </w:r>
    </w:p>
    <w:p>
      <w:pPr>
        <w:spacing w:line="440" w:lineRule="exact"/>
        <w:rPr>
          <w:rFonts w:ascii="宋体" w:hAnsi="宋体"/>
          <w:bCs/>
          <w:sz w:val="24"/>
        </w:rPr>
      </w:pPr>
      <w:r>
        <w:rPr>
          <w:rFonts w:hint="eastAsia" w:ascii="宋体" w:hAnsi="宋体"/>
          <w:bCs/>
          <w:sz w:val="24"/>
        </w:rPr>
        <w:t>11）具备履行合同所必需的设备和专业技术能力的证明材料</w:t>
      </w:r>
      <w:r>
        <w:rPr>
          <w:rFonts w:ascii="宋体" w:hAnsi="宋体"/>
          <w:bCs/>
          <w:sz w:val="24"/>
        </w:rPr>
        <w:t>(附件</w:t>
      </w:r>
      <w:r>
        <w:rPr>
          <w:rFonts w:hint="eastAsia" w:ascii="宋体" w:hAnsi="宋体"/>
          <w:bCs/>
          <w:sz w:val="24"/>
        </w:rPr>
        <w:t>11</w:t>
      </w:r>
      <w:r>
        <w:rPr>
          <w:rFonts w:ascii="宋体" w:hAnsi="宋体"/>
          <w:bCs/>
          <w:sz w:val="24"/>
        </w:rPr>
        <w:t>)</w:t>
      </w:r>
      <w:r>
        <w:rPr>
          <w:rFonts w:hint="eastAsia" w:ascii="宋体" w:hAnsi="宋体"/>
          <w:bCs/>
          <w:sz w:val="24"/>
        </w:rPr>
        <w:t>；</w:t>
      </w:r>
    </w:p>
    <w:p>
      <w:pPr>
        <w:spacing w:line="440" w:lineRule="exact"/>
        <w:ind w:left="360" w:hanging="360" w:hangingChars="150"/>
        <w:rPr>
          <w:rFonts w:ascii="宋体" w:hAnsi="宋体"/>
          <w:bCs/>
          <w:sz w:val="24"/>
        </w:rPr>
      </w:pPr>
      <w:r>
        <w:rPr>
          <w:rFonts w:hint="eastAsia" w:ascii="宋体" w:hAnsi="宋体"/>
          <w:bCs/>
          <w:sz w:val="24"/>
        </w:rPr>
        <w:t>12）参加政府采购活动前3年内在经营活动中没有重大违法记录的书面声明</w:t>
      </w:r>
      <w:r>
        <w:rPr>
          <w:rFonts w:ascii="宋体" w:hAnsi="宋体"/>
          <w:bCs/>
          <w:sz w:val="24"/>
        </w:rPr>
        <w:t>(附件</w:t>
      </w:r>
      <w:r>
        <w:rPr>
          <w:rFonts w:hint="eastAsia" w:ascii="宋体" w:hAnsi="宋体"/>
          <w:bCs/>
          <w:sz w:val="24"/>
        </w:rPr>
        <w:t>12</w:t>
      </w:r>
      <w:r>
        <w:rPr>
          <w:rFonts w:ascii="宋体" w:hAnsi="宋体"/>
          <w:bCs/>
          <w:sz w:val="24"/>
        </w:rPr>
        <w:t>)</w:t>
      </w:r>
      <w:r>
        <w:rPr>
          <w:rFonts w:hint="eastAsia" w:ascii="宋体" w:hAnsi="宋体"/>
          <w:bCs/>
          <w:sz w:val="24"/>
        </w:rPr>
        <w:t>；</w:t>
      </w:r>
    </w:p>
    <w:p>
      <w:pPr>
        <w:spacing w:line="440" w:lineRule="exact"/>
        <w:ind w:left="360" w:hanging="360" w:hangingChars="150"/>
        <w:rPr>
          <w:rFonts w:ascii="宋体" w:hAnsi="宋体"/>
          <w:bCs/>
          <w:sz w:val="24"/>
        </w:rPr>
      </w:pPr>
      <w:r>
        <w:rPr>
          <w:rFonts w:hint="eastAsia"/>
          <w:bCs/>
          <w:sz w:val="24"/>
          <w:lang w:bidi="ar-EG"/>
        </w:rPr>
        <w:t>13）</w:t>
      </w:r>
      <w:r>
        <w:rPr>
          <w:bCs/>
          <w:sz w:val="24"/>
          <w:lang w:bidi="ar-EG"/>
        </w:rPr>
        <w:t>未被列入“信用中国”网站(www.creditchina. gov.cn)</w:t>
      </w:r>
      <w:r>
        <w:rPr>
          <w:rFonts w:hint="eastAsia" w:ascii="宋体" w:hAnsi="宋体"/>
          <w:bCs/>
          <w:sz w:val="24"/>
        </w:rPr>
        <w:t>、</w:t>
      </w:r>
      <w:r>
        <w:rPr>
          <w:rFonts w:hint="eastAsia" w:ascii="宋体" w:hAnsi="宋体" w:cs="宋体"/>
          <w:color w:val="000000"/>
          <w:sz w:val="24"/>
        </w:rPr>
        <w:t>“中国政府采购网”(www.ccgp.gov.cn)</w:t>
      </w:r>
      <w:r>
        <w:rPr>
          <w:bCs/>
          <w:sz w:val="24"/>
          <w:lang w:bidi="ar-EG"/>
        </w:rPr>
        <w:t>失信被执行人、重大税收违法案件当事人名单、政府采购严重违法失信行为记录名单的网页打印件</w:t>
      </w:r>
      <w:r>
        <w:rPr>
          <w:rFonts w:ascii="宋体" w:hAnsi="宋体"/>
          <w:bCs/>
          <w:sz w:val="24"/>
        </w:rPr>
        <w:t>(附件</w:t>
      </w:r>
      <w:r>
        <w:rPr>
          <w:rFonts w:hint="eastAsia" w:ascii="宋体" w:hAnsi="宋体"/>
          <w:bCs/>
          <w:sz w:val="24"/>
        </w:rPr>
        <w:t>13</w:t>
      </w:r>
      <w:r>
        <w:rPr>
          <w:rFonts w:ascii="宋体" w:hAnsi="宋体"/>
          <w:bCs/>
          <w:sz w:val="24"/>
        </w:rPr>
        <w:t>)</w:t>
      </w:r>
      <w:r>
        <w:rPr>
          <w:rFonts w:hint="eastAsia" w:ascii="宋体" w:hAnsi="宋体"/>
          <w:bCs/>
          <w:sz w:val="24"/>
        </w:rPr>
        <w:t>；</w:t>
      </w:r>
    </w:p>
    <w:p>
      <w:pPr>
        <w:spacing w:line="440" w:lineRule="exact"/>
        <w:ind w:left="480" w:hanging="480" w:hangingChars="200"/>
        <w:rPr>
          <w:rFonts w:hint="eastAsia" w:ascii="宋体" w:hAnsi="宋体"/>
          <w:bCs/>
          <w:sz w:val="24"/>
        </w:rPr>
      </w:pPr>
      <w:r>
        <w:rPr>
          <w:rFonts w:hint="eastAsia" w:ascii="宋体" w:hAnsi="宋体"/>
          <w:bCs/>
          <w:sz w:val="24"/>
        </w:rPr>
        <w:t>14）《中小企业声明函》、《残疾人福利性单位声明函》、属于监狱企业的证明文件等（如果有的话）(附件14)；</w:t>
      </w:r>
    </w:p>
    <w:p>
      <w:pPr>
        <w:spacing w:line="440" w:lineRule="exact"/>
        <w:ind w:left="480" w:hanging="480" w:hangingChars="200"/>
        <w:rPr>
          <w:rFonts w:ascii="宋体" w:hAnsi="宋体"/>
          <w:bCs/>
          <w:sz w:val="24"/>
        </w:rPr>
      </w:pPr>
      <w:r>
        <w:rPr>
          <w:rFonts w:hint="eastAsia" w:ascii="宋体" w:hAnsi="宋体"/>
          <w:bCs/>
          <w:sz w:val="24"/>
        </w:rPr>
        <w:t>15）投标供应商信用承诺书（附件15）.</w:t>
      </w:r>
    </w:p>
    <w:p>
      <w:pPr>
        <w:spacing w:line="440" w:lineRule="exact"/>
        <w:ind w:firstLine="360" w:firstLineChars="150"/>
        <w:rPr>
          <w:rFonts w:hint="eastAsia" w:ascii="宋体" w:hAnsi="宋体"/>
          <w:bCs/>
          <w:sz w:val="24"/>
        </w:rPr>
      </w:pPr>
      <w:r>
        <w:rPr>
          <w:rFonts w:ascii="宋体" w:hAnsi="宋体"/>
          <w:bCs/>
          <w:sz w:val="24"/>
        </w:rPr>
        <w:t>本文件要求提供的</w:t>
      </w:r>
      <w:r>
        <w:rPr>
          <w:rFonts w:hint="eastAsia" w:ascii="宋体" w:hAnsi="宋体"/>
          <w:bCs/>
          <w:sz w:val="24"/>
        </w:rPr>
        <w:t>其他资格证明文件及资料</w:t>
      </w:r>
      <w:r>
        <w:rPr>
          <w:rFonts w:ascii="宋体" w:hAnsi="宋体"/>
          <w:bCs/>
          <w:sz w:val="24"/>
        </w:rPr>
        <w:t>。</w:t>
      </w:r>
    </w:p>
    <w:p>
      <w:pPr>
        <w:spacing w:line="440" w:lineRule="exact"/>
        <w:rPr>
          <w:sz w:val="24"/>
        </w:rPr>
      </w:pPr>
      <w:r>
        <w:rPr>
          <w:sz w:val="24"/>
        </w:rPr>
        <w:t>6. 计量单位</w:t>
      </w:r>
    </w:p>
    <w:p>
      <w:pPr>
        <w:spacing w:line="440" w:lineRule="exact"/>
        <w:rPr>
          <w:sz w:val="24"/>
        </w:rPr>
      </w:pPr>
      <w:r>
        <w:rPr>
          <w:sz w:val="24"/>
        </w:rPr>
        <w:t>6.1除技术要求中另有规定外，本文件所使用的计量单位均应采用国家法定计量单位。</w:t>
      </w:r>
    </w:p>
    <w:p>
      <w:pPr>
        <w:spacing w:line="440" w:lineRule="exact"/>
        <w:rPr>
          <w:rFonts w:eastAsia="黑体"/>
          <w:sz w:val="24"/>
        </w:rPr>
      </w:pPr>
      <w:r>
        <w:rPr>
          <w:rFonts w:eastAsia="黑体"/>
          <w:sz w:val="24"/>
        </w:rPr>
        <w:t>三、</w:t>
      </w:r>
      <w:r>
        <w:rPr>
          <w:rFonts w:hint="eastAsia" w:eastAsia="黑体"/>
          <w:sz w:val="24"/>
        </w:rPr>
        <w:t>响应文件</w:t>
      </w:r>
      <w:r>
        <w:rPr>
          <w:rFonts w:eastAsia="黑体"/>
          <w:sz w:val="24"/>
        </w:rPr>
        <w:t>有效期</w:t>
      </w:r>
    </w:p>
    <w:p>
      <w:pPr>
        <w:spacing w:line="440" w:lineRule="exact"/>
        <w:ind w:left="360" w:hanging="360" w:hangingChars="150"/>
        <w:rPr>
          <w:rFonts w:hint="eastAsia"/>
          <w:sz w:val="24"/>
        </w:rPr>
      </w:pPr>
      <w:r>
        <w:rPr>
          <w:sz w:val="24"/>
        </w:rPr>
        <w:t>7. 本项目报价有效期为规定的报价截止之日算</w:t>
      </w:r>
      <w:r>
        <w:rPr>
          <w:bCs/>
          <w:sz w:val="24"/>
        </w:rPr>
        <w:t>起</w:t>
      </w:r>
      <w:r>
        <w:rPr>
          <w:rFonts w:hint="eastAsia"/>
          <w:bCs/>
          <w:sz w:val="24"/>
        </w:rPr>
        <w:t>（60）</w:t>
      </w:r>
      <w:r>
        <w:rPr>
          <w:bCs/>
          <w:sz w:val="24"/>
        </w:rPr>
        <w:t>日历日</w:t>
      </w:r>
      <w:r>
        <w:rPr>
          <w:sz w:val="24"/>
        </w:rPr>
        <w:t>，在此期间内报价有效。在有效期内供应商不得改变报价、质保期及承诺的全部义务。报价有效期比本文件规定短的，</w:t>
      </w:r>
      <w:r>
        <w:rPr>
          <w:rFonts w:hint="eastAsia"/>
          <w:sz w:val="24"/>
        </w:rPr>
        <w:t>其响应文件</w:t>
      </w:r>
      <w:r>
        <w:rPr>
          <w:sz w:val="24"/>
        </w:rPr>
        <w:t>无效。</w:t>
      </w:r>
    </w:p>
    <w:p>
      <w:pPr>
        <w:spacing w:line="440" w:lineRule="exact"/>
        <w:ind w:left="362" w:leftChars="1" w:hanging="360" w:hangingChars="150"/>
        <w:rPr>
          <w:bCs/>
          <w:sz w:val="24"/>
        </w:rPr>
      </w:pPr>
      <w:r>
        <w:rPr>
          <w:bCs/>
          <w:sz w:val="24"/>
        </w:rPr>
        <w:t>8. 在特殊情况下，在原</w:t>
      </w:r>
      <w:r>
        <w:rPr>
          <w:rFonts w:hint="eastAsia"/>
          <w:bCs/>
          <w:sz w:val="24"/>
        </w:rPr>
        <w:t>报价</w:t>
      </w:r>
      <w:r>
        <w:rPr>
          <w:bCs/>
          <w:sz w:val="24"/>
        </w:rPr>
        <w:t>有效期满之前，集中采购机构可向供应商提出延长</w:t>
      </w:r>
      <w:r>
        <w:rPr>
          <w:rFonts w:hint="eastAsia"/>
          <w:bCs/>
          <w:sz w:val="24"/>
        </w:rPr>
        <w:t>报价</w:t>
      </w:r>
      <w:r>
        <w:rPr>
          <w:bCs/>
          <w:sz w:val="24"/>
        </w:rPr>
        <w:t>有效期的要求。这种要求与答复均应采用书面形式。供应商可以拒绝集中采购机构的要求。同意延长</w:t>
      </w:r>
      <w:r>
        <w:rPr>
          <w:rFonts w:hint="eastAsia"/>
          <w:bCs/>
          <w:sz w:val="24"/>
        </w:rPr>
        <w:t>报价</w:t>
      </w:r>
      <w:r>
        <w:rPr>
          <w:bCs/>
          <w:sz w:val="24"/>
        </w:rPr>
        <w:t>有效期的供应商不允许修改其响应文件。</w:t>
      </w:r>
    </w:p>
    <w:p>
      <w:pPr>
        <w:spacing w:line="440" w:lineRule="exact"/>
        <w:rPr>
          <w:rFonts w:hint="eastAsia" w:eastAsia="黑体"/>
          <w:sz w:val="24"/>
        </w:rPr>
      </w:pPr>
      <w:r>
        <w:rPr>
          <w:rFonts w:eastAsia="黑体"/>
          <w:sz w:val="24"/>
        </w:rPr>
        <w:t>四、报价要求</w:t>
      </w:r>
    </w:p>
    <w:p>
      <w:pPr>
        <w:spacing w:line="440" w:lineRule="exact"/>
        <w:ind w:left="360" w:hanging="360" w:hangingChars="150"/>
        <w:rPr>
          <w:sz w:val="24"/>
        </w:rPr>
      </w:pPr>
      <w:r>
        <w:rPr>
          <w:sz w:val="24"/>
        </w:rPr>
        <w:t>9. 报价以人民币报价。</w:t>
      </w:r>
    </w:p>
    <w:p>
      <w:pPr>
        <w:spacing w:line="440" w:lineRule="exact"/>
        <w:ind w:left="360" w:hanging="360" w:hangingChars="150"/>
        <w:rPr>
          <w:sz w:val="24"/>
        </w:rPr>
      </w:pPr>
      <w:r>
        <w:rPr>
          <w:rFonts w:hint="eastAsia"/>
          <w:sz w:val="24"/>
        </w:rPr>
        <w:t>10</w:t>
      </w:r>
      <w:r>
        <w:rPr>
          <w:sz w:val="24"/>
        </w:rPr>
        <w:t>. 对于本文件中未列明，供应商认为必需的费用也需列入总报价。在合同实施时，采购人将不予支付成交供应商没有列入的项目费用，并认为此项目的费用已包括在总报价中。</w:t>
      </w:r>
    </w:p>
    <w:p>
      <w:pPr>
        <w:spacing w:line="440" w:lineRule="exact"/>
        <w:rPr>
          <w:sz w:val="24"/>
        </w:rPr>
      </w:pPr>
      <w:r>
        <w:rPr>
          <w:rFonts w:hint="eastAsia"/>
          <w:sz w:val="24"/>
        </w:rPr>
        <w:t>11</w:t>
      </w:r>
      <w:r>
        <w:rPr>
          <w:sz w:val="24"/>
        </w:rPr>
        <w:t>. 成交供应商负责本项目所需的售后服务等全部工作，文件另有规定的除外。</w:t>
      </w:r>
    </w:p>
    <w:p>
      <w:pPr>
        <w:spacing w:line="440" w:lineRule="exact"/>
        <w:rPr>
          <w:rFonts w:eastAsia="黑体"/>
          <w:sz w:val="24"/>
        </w:rPr>
      </w:pPr>
      <w:r>
        <w:rPr>
          <w:rFonts w:eastAsia="黑体"/>
          <w:sz w:val="24"/>
        </w:rPr>
        <w:t>五、响应文件的份数、封装和递交</w:t>
      </w:r>
    </w:p>
    <w:p>
      <w:pPr>
        <w:spacing w:line="440" w:lineRule="exact"/>
        <w:rPr>
          <w:sz w:val="24"/>
        </w:rPr>
      </w:pPr>
      <w:r>
        <w:rPr>
          <w:sz w:val="24"/>
        </w:rPr>
        <w:t>1</w:t>
      </w:r>
      <w:r>
        <w:rPr>
          <w:rFonts w:hint="eastAsia"/>
          <w:sz w:val="24"/>
        </w:rPr>
        <w:t>2</w:t>
      </w:r>
      <w:r>
        <w:rPr>
          <w:sz w:val="24"/>
        </w:rPr>
        <w:t>. 响应文件的份数和封装。</w:t>
      </w:r>
    </w:p>
    <w:p>
      <w:pPr>
        <w:spacing w:line="440" w:lineRule="exact"/>
        <w:rPr>
          <w:sz w:val="24"/>
        </w:rPr>
      </w:pPr>
      <w:r>
        <w:rPr>
          <w:sz w:val="24"/>
        </w:rPr>
        <w:t>1</w:t>
      </w:r>
      <w:r>
        <w:rPr>
          <w:rFonts w:hint="eastAsia"/>
          <w:sz w:val="24"/>
        </w:rPr>
        <w:t>2</w:t>
      </w:r>
      <w:r>
        <w:rPr>
          <w:sz w:val="24"/>
        </w:rPr>
        <w:t>.1</w:t>
      </w:r>
      <w:r>
        <w:rPr>
          <w:bCs/>
          <w:sz w:val="24"/>
        </w:rPr>
        <w:t>响应文件一式三份，其中正本一份，副本二份</w:t>
      </w:r>
      <w:r>
        <w:rPr>
          <w:rFonts w:hint="eastAsia"/>
          <w:sz w:val="24"/>
        </w:rPr>
        <w:t>。</w:t>
      </w:r>
    </w:p>
    <w:p>
      <w:pPr>
        <w:spacing w:line="440" w:lineRule="exact"/>
        <w:rPr>
          <w:sz w:val="24"/>
        </w:rPr>
      </w:pPr>
      <w:r>
        <w:rPr>
          <w:sz w:val="24"/>
        </w:rPr>
        <w:t>1</w:t>
      </w:r>
      <w:r>
        <w:rPr>
          <w:rFonts w:hint="eastAsia"/>
          <w:sz w:val="24"/>
        </w:rPr>
        <w:t>2</w:t>
      </w:r>
      <w:r>
        <w:rPr>
          <w:sz w:val="24"/>
        </w:rPr>
        <w:t>.2 响应文件的信封上应写明</w:t>
      </w:r>
      <w:r>
        <w:rPr>
          <w:rFonts w:hint="eastAsia"/>
          <w:sz w:val="24"/>
        </w:rPr>
        <w:t>：</w:t>
      </w:r>
      <w:r>
        <w:rPr>
          <w:sz w:val="24"/>
        </w:rPr>
        <w:t>项目编号、项目名称、询价内容、供应商名称。</w:t>
      </w:r>
    </w:p>
    <w:p>
      <w:pPr>
        <w:spacing w:line="440" w:lineRule="exact"/>
        <w:rPr>
          <w:sz w:val="24"/>
        </w:rPr>
      </w:pPr>
      <w:r>
        <w:rPr>
          <w:sz w:val="24"/>
        </w:rPr>
        <w:t>1</w:t>
      </w:r>
      <w:r>
        <w:rPr>
          <w:rFonts w:hint="eastAsia"/>
          <w:sz w:val="24"/>
        </w:rPr>
        <w:t>3</w:t>
      </w:r>
      <w:r>
        <w:rPr>
          <w:sz w:val="24"/>
        </w:rPr>
        <w:t>. 响应文件的递交</w:t>
      </w:r>
    </w:p>
    <w:p>
      <w:pPr>
        <w:spacing w:line="440" w:lineRule="exact"/>
        <w:rPr>
          <w:sz w:val="24"/>
        </w:rPr>
      </w:pPr>
      <w:r>
        <w:rPr>
          <w:sz w:val="24"/>
        </w:rPr>
        <w:t>1</w:t>
      </w:r>
      <w:r>
        <w:rPr>
          <w:rFonts w:hint="eastAsia"/>
          <w:sz w:val="24"/>
        </w:rPr>
        <w:t>3</w:t>
      </w:r>
      <w:r>
        <w:rPr>
          <w:sz w:val="24"/>
        </w:rPr>
        <w:t>.1 所有响应文件应于第一章“邀请函”中规定的时间前递交到集中采购机构。</w:t>
      </w:r>
    </w:p>
    <w:p>
      <w:pPr>
        <w:spacing w:line="440" w:lineRule="exact"/>
        <w:rPr>
          <w:sz w:val="24"/>
        </w:rPr>
      </w:pPr>
      <w:r>
        <w:rPr>
          <w:sz w:val="24"/>
        </w:rPr>
        <w:t>1</w:t>
      </w:r>
      <w:r>
        <w:rPr>
          <w:rFonts w:hint="eastAsia"/>
          <w:sz w:val="24"/>
        </w:rPr>
        <w:t>4</w:t>
      </w:r>
      <w:r>
        <w:rPr>
          <w:sz w:val="24"/>
        </w:rPr>
        <w:t>. 迟交的响应文件</w:t>
      </w:r>
    </w:p>
    <w:p>
      <w:pPr>
        <w:spacing w:line="440" w:lineRule="exact"/>
        <w:ind w:left="360" w:hanging="360" w:hangingChars="150"/>
        <w:rPr>
          <w:rFonts w:hint="eastAsia"/>
          <w:sz w:val="24"/>
        </w:rPr>
      </w:pPr>
      <w:r>
        <w:rPr>
          <w:sz w:val="24"/>
        </w:rPr>
        <w:t>1</w:t>
      </w:r>
      <w:r>
        <w:rPr>
          <w:rFonts w:hint="eastAsia"/>
          <w:sz w:val="24"/>
        </w:rPr>
        <w:t>4</w:t>
      </w:r>
      <w:r>
        <w:rPr>
          <w:sz w:val="24"/>
        </w:rPr>
        <w:t>.1集中采购机构或采购人将拒绝在其规定的递交</w:t>
      </w:r>
      <w:r>
        <w:rPr>
          <w:rFonts w:hint="eastAsia"/>
          <w:sz w:val="24"/>
        </w:rPr>
        <w:t>响应</w:t>
      </w:r>
      <w:r>
        <w:rPr>
          <w:sz w:val="24"/>
        </w:rPr>
        <w:t>文件截止时间之后收到的任何响应文件。</w:t>
      </w:r>
    </w:p>
    <w:p>
      <w:pPr>
        <w:spacing w:line="440" w:lineRule="exact"/>
        <w:rPr>
          <w:rFonts w:eastAsia="黑体"/>
          <w:bCs/>
          <w:sz w:val="24"/>
        </w:rPr>
      </w:pPr>
      <w:r>
        <w:rPr>
          <w:rFonts w:eastAsia="黑体"/>
          <w:bCs/>
          <w:sz w:val="24"/>
        </w:rPr>
        <w:t>六、采购小组的组成</w:t>
      </w:r>
    </w:p>
    <w:p>
      <w:pPr>
        <w:spacing w:line="440" w:lineRule="exact"/>
        <w:ind w:left="362" w:leftChars="1" w:hanging="360" w:hangingChars="150"/>
        <w:rPr>
          <w:rFonts w:hint="eastAsia"/>
          <w:bCs/>
          <w:sz w:val="24"/>
        </w:rPr>
      </w:pPr>
      <w:r>
        <w:rPr>
          <w:bCs/>
          <w:sz w:val="24"/>
        </w:rPr>
        <w:t>1</w:t>
      </w:r>
      <w:r>
        <w:rPr>
          <w:rFonts w:hint="eastAsia"/>
          <w:bCs/>
          <w:sz w:val="24"/>
        </w:rPr>
        <w:t>5</w:t>
      </w:r>
      <w:r>
        <w:rPr>
          <w:bCs/>
          <w:sz w:val="24"/>
        </w:rPr>
        <w:t>. 本次</w:t>
      </w:r>
      <w:r>
        <w:rPr>
          <w:rFonts w:hint="eastAsia"/>
          <w:bCs/>
          <w:sz w:val="24"/>
        </w:rPr>
        <w:t>采购</w:t>
      </w:r>
      <w:r>
        <w:rPr>
          <w:bCs/>
          <w:sz w:val="24"/>
        </w:rPr>
        <w:t>由集中采购机构依法组建的询价小组进行。</w:t>
      </w:r>
    </w:p>
    <w:p>
      <w:pPr>
        <w:spacing w:line="440" w:lineRule="exact"/>
        <w:ind w:left="362" w:leftChars="1" w:hanging="360" w:hangingChars="150"/>
        <w:rPr>
          <w:rFonts w:hint="eastAsia"/>
          <w:bCs/>
          <w:sz w:val="24"/>
        </w:rPr>
      </w:pPr>
      <w:r>
        <w:rPr>
          <w:rFonts w:hint="eastAsia"/>
          <w:bCs/>
          <w:sz w:val="24"/>
        </w:rPr>
        <w:t>15.1</w:t>
      </w:r>
      <w:r>
        <w:rPr>
          <w:bCs/>
          <w:sz w:val="24"/>
        </w:rPr>
        <w:t>询价小组成员由采购人代表一名和外聘专家</w:t>
      </w:r>
      <w:r>
        <w:rPr>
          <w:rFonts w:hint="eastAsia"/>
          <w:bCs/>
          <w:sz w:val="24"/>
        </w:rPr>
        <w:t>两</w:t>
      </w:r>
      <w:r>
        <w:rPr>
          <w:bCs/>
          <w:sz w:val="24"/>
        </w:rPr>
        <w:t>名（技术、经济、法律等方面）组成，外聘专家从省级政府采购专家库中随机抽取。</w:t>
      </w:r>
    </w:p>
    <w:p>
      <w:pPr>
        <w:spacing w:line="440" w:lineRule="exact"/>
        <w:ind w:left="362" w:leftChars="1" w:hanging="360" w:hangingChars="150"/>
        <w:rPr>
          <w:bCs/>
          <w:sz w:val="24"/>
        </w:rPr>
      </w:pPr>
      <w:r>
        <w:rPr>
          <w:rFonts w:hint="eastAsia"/>
          <w:bCs/>
          <w:sz w:val="24"/>
        </w:rPr>
        <w:t>15.2询价小组全面负责确定报价供应商名单、响应文件的评审、质疑处理等工作</w:t>
      </w:r>
      <w:r>
        <w:rPr>
          <w:bCs/>
          <w:sz w:val="24"/>
        </w:rPr>
        <w:t>。</w:t>
      </w:r>
    </w:p>
    <w:p>
      <w:pPr>
        <w:spacing w:line="440" w:lineRule="exact"/>
        <w:rPr>
          <w:rFonts w:hint="eastAsia" w:eastAsia="黑体"/>
          <w:sz w:val="24"/>
        </w:rPr>
      </w:pPr>
      <w:r>
        <w:rPr>
          <w:rFonts w:eastAsia="黑体"/>
          <w:sz w:val="24"/>
        </w:rPr>
        <w:t>七、</w:t>
      </w:r>
      <w:r>
        <w:rPr>
          <w:rFonts w:hint="eastAsia" w:eastAsia="黑体"/>
          <w:sz w:val="24"/>
        </w:rPr>
        <w:t>评审</w:t>
      </w:r>
    </w:p>
    <w:p>
      <w:pPr>
        <w:spacing w:line="440" w:lineRule="exact"/>
        <w:ind w:left="360" w:hanging="360" w:hangingChars="150"/>
        <w:rPr>
          <w:rFonts w:hint="eastAsia"/>
          <w:bCs/>
          <w:sz w:val="24"/>
        </w:rPr>
      </w:pPr>
      <w:r>
        <w:rPr>
          <w:bCs/>
          <w:sz w:val="24"/>
        </w:rPr>
        <w:t>1</w:t>
      </w:r>
      <w:r>
        <w:rPr>
          <w:rFonts w:hint="eastAsia"/>
          <w:bCs/>
          <w:sz w:val="24"/>
        </w:rPr>
        <w:t>6. 询价</w:t>
      </w:r>
      <w:r>
        <w:rPr>
          <w:bCs/>
          <w:sz w:val="24"/>
        </w:rPr>
        <w:t>小组根据</w:t>
      </w:r>
      <w:r>
        <w:rPr>
          <w:rFonts w:hint="eastAsia"/>
          <w:bCs/>
          <w:sz w:val="24"/>
        </w:rPr>
        <w:t>本</w:t>
      </w:r>
      <w:r>
        <w:rPr>
          <w:bCs/>
          <w:sz w:val="24"/>
        </w:rPr>
        <w:t>文件规定的供应商资格条件、评定成交的标准等事项对供应商提交的响应文件进行评审</w:t>
      </w:r>
      <w:r>
        <w:rPr>
          <w:rFonts w:hint="eastAsia"/>
          <w:bCs/>
          <w:sz w:val="24"/>
        </w:rPr>
        <w:t>。</w:t>
      </w:r>
      <w:r>
        <w:rPr>
          <w:bCs/>
          <w:sz w:val="24"/>
        </w:rPr>
        <w:t>资格性</w:t>
      </w:r>
      <w:r>
        <w:rPr>
          <w:rFonts w:hint="eastAsia"/>
          <w:bCs/>
          <w:sz w:val="24"/>
        </w:rPr>
        <w:t>评审不合格，技术、商务及服务不满足本</w:t>
      </w:r>
      <w:r>
        <w:rPr>
          <w:bCs/>
          <w:sz w:val="24"/>
        </w:rPr>
        <w:t>文件要求的</w:t>
      </w:r>
      <w:r>
        <w:rPr>
          <w:rFonts w:hint="eastAsia"/>
          <w:bCs/>
          <w:sz w:val="24"/>
        </w:rPr>
        <w:t>，</w:t>
      </w:r>
      <w:r>
        <w:rPr>
          <w:bCs/>
          <w:sz w:val="24"/>
        </w:rPr>
        <w:t>响应文件按无效文件处理。</w:t>
      </w:r>
    </w:p>
    <w:p>
      <w:pPr>
        <w:spacing w:line="440" w:lineRule="exact"/>
        <w:ind w:left="362" w:leftChars="1" w:hanging="360" w:hangingChars="150"/>
        <w:rPr>
          <w:bCs/>
          <w:sz w:val="24"/>
        </w:rPr>
      </w:pPr>
      <w:r>
        <w:rPr>
          <w:rFonts w:hint="eastAsia"/>
          <w:bCs/>
          <w:sz w:val="24"/>
        </w:rPr>
        <w:t>17. 非专门面向中小企业</w:t>
      </w:r>
      <w:r>
        <w:rPr>
          <w:rFonts w:hint="eastAsia" w:ascii="宋体" w:hAnsi="宋体" w:cs="宋体"/>
          <w:sz w:val="24"/>
        </w:rPr>
        <w:t>、</w:t>
      </w:r>
      <w:r>
        <w:rPr>
          <w:rFonts w:hint="eastAsia"/>
          <w:sz w:val="24"/>
        </w:rPr>
        <w:t>监狱企业或残疾人福利性单位</w:t>
      </w:r>
      <w:r>
        <w:rPr>
          <w:rFonts w:hint="eastAsia"/>
          <w:bCs/>
          <w:sz w:val="24"/>
        </w:rPr>
        <w:t>采购项目价格评议</w:t>
      </w:r>
    </w:p>
    <w:p>
      <w:pPr>
        <w:spacing w:line="440" w:lineRule="exact"/>
        <w:ind w:left="362" w:leftChars="1" w:hanging="360" w:hangingChars="150"/>
        <w:rPr>
          <w:rFonts w:hint="eastAsia"/>
          <w:bCs/>
          <w:sz w:val="24"/>
        </w:rPr>
      </w:pPr>
      <w:r>
        <w:rPr>
          <w:rFonts w:hint="eastAsia"/>
          <w:bCs/>
          <w:sz w:val="24"/>
        </w:rPr>
        <w:t>17.1</w:t>
      </w:r>
      <w:r>
        <w:rPr>
          <w:rFonts w:hint="eastAsia" w:ascii="宋体" w:hAnsi="宋体"/>
          <w:sz w:val="24"/>
        </w:rPr>
        <w:t>小型和微型企业</w:t>
      </w:r>
      <w:r>
        <w:rPr>
          <w:rFonts w:hint="eastAsia" w:ascii="宋体" w:hAnsi="宋体" w:cs="宋体"/>
          <w:sz w:val="24"/>
        </w:rPr>
        <w:t>、</w:t>
      </w:r>
      <w:r>
        <w:rPr>
          <w:rFonts w:hint="eastAsia"/>
          <w:sz w:val="24"/>
        </w:rPr>
        <w:t>监狱企业</w:t>
      </w:r>
      <w:r>
        <w:rPr>
          <w:rFonts w:hint="eastAsia" w:ascii="宋体" w:hAnsi="宋体" w:cs="宋体"/>
          <w:sz w:val="24"/>
        </w:rPr>
        <w:t>或</w:t>
      </w:r>
      <w:r>
        <w:rPr>
          <w:rFonts w:hint="eastAsia"/>
          <w:sz w:val="24"/>
        </w:rPr>
        <w:t>残疾人福利性单位</w:t>
      </w:r>
      <w:r>
        <w:rPr>
          <w:rFonts w:hint="eastAsia" w:ascii="宋体" w:hAnsi="宋体"/>
          <w:sz w:val="24"/>
        </w:rPr>
        <w:t>参加非专门面向中小企业、监狱企业</w:t>
      </w:r>
      <w:r>
        <w:rPr>
          <w:rFonts w:hint="eastAsia" w:ascii="宋体" w:hAnsi="宋体" w:cs="宋体"/>
          <w:sz w:val="24"/>
        </w:rPr>
        <w:t>或</w:t>
      </w:r>
      <w:r>
        <w:rPr>
          <w:rFonts w:hint="eastAsia" w:ascii="宋体" w:hAnsi="宋体"/>
          <w:sz w:val="24"/>
        </w:rPr>
        <w:t>残疾人福利性单位采购项目，提供本企业制造的产品、承担的工程或者服务，或者提供其他小型和微型企业</w:t>
      </w:r>
      <w:r>
        <w:rPr>
          <w:rFonts w:hint="eastAsia" w:ascii="宋体" w:hAnsi="宋体" w:cs="宋体"/>
          <w:sz w:val="24"/>
        </w:rPr>
        <w:t>、</w:t>
      </w:r>
      <w:r>
        <w:rPr>
          <w:rFonts w:hint="eastAsia"/>
          <w:sz w:val="24"/>
        </w:rPr>
        <w:t>监狱企业或残疾人福利性单位</w:t>
      </w:r>
      <w:r>
        <w:rPr>
          <w:rFonts w:hint="eastAsia" w:ascii="宋体" w:hAnsi="宋体"/>
          <w:sz w:val="24"/>
        </w:rPr>
        <w:t>制造的产品参加报价的，给予《报价须知前附表》确定比例进行价格扣除，用扣除后的价格参与评审。本项所称产品不包括使用大型企业注册商标的产品、使用非残疾人福利性单位注册商标的货物或非监狱企业生产的货物</w:t>
      </w:r>
      <w:r>
        <w:rPr>
          <w:rFonts w:hint="eastAsia"/>
          <w:bCs/>
          <w:sz w:val="24"/>
        </w:rPr>
        <w:t>。</w:t>
      </w:r>
    </w:p>
    <w:p>
      <w:pPr>
        <w:spacing w:line="440" w:lineRule="exact"/>
        <w:ind w:left="362" w:leftChars="1" w:hanging="360" w:hangingChars="150"/>
        <w:rPr>
          <w:rFonts w:hint="eastAsia"/>
          <w:bCs/>
          <w:sz w:val="24"/>
        </w:rPr>
      </w:pPr>
      <w:r>
        <w:rPr>
          <w:rFonts w:hint="eastAsia"/>
          <w:bCs/>
          <w:sz w:val="24"/>
        </w:rPr>
        <w:t>17.2提供本企业制造的产品、承担的工程或者服务的供应商，应出具《中小企业声明函》、《残疾人福利性单位声明函》或属于监狱企业的证明文件等原件。提供其他小型和微型企业、</w:t>
      </w:r>
      <w:r>
        <w:rPr>
          <w:rFonts w:hint="eastAsia"/>
          <w:sz w:val="24"/>
        </w:rPr>
        <w:t>监狱企业或残疾人福利性单位</w:t>
      </w:r>
      <w:r>
        <w:rPr>
          <w:rFonts w:hint="eastAsia"/>
          <w:bCs/>
          <w:sz w:val="24"/>
        </w:rPr>
        <w:t>制造的产品的，应出具所提供产品制造企业的《中小企业声明函》、《残疾人福利性单位声明函》或属于监狱企业的证明文件等原件，否则，不给予价格扣除。</w:t>
      </w:r>
    </w:p>
    <w:p>
      <w:pPr>
        <w:spacing w:line="440" w:lineRule="exact"/>
        <w:ind w:left="362" w:leftChars="1" w:hanging="360" w:hangingChars="150"/>
        <w:rPr>
          <w:rFonts w:hint="eastAsia"/>
          <w:bCs/>
          <w:sz w:val="24"/>
        </w:rPr>
      </w:pPr>
      <w:r>
        <w:rPr>
          <w:rFonts w:hint="eastAsia"/>
          <w:bCs/>
          <w:sz w:val="24"/>
        </w:rPr>
        <w:t>17.3</w:t>
      </w:r>
      <w:r>
        <w:rPr>
          <w:rFonts w:hint="eastAsia" w:ascii="宋体" w:hAnsi="宋体"/>
          <w:sz w:val="24"/>
        </w:rPr>
        <w:t>对小型、微型企业与大中型企业和其他自然人、法人或者其他组织组成联合体共同参加非专门面向中小企业的政府采购活动，联合协议中小型、微型企业的协议合同金额占协议合同总金额30%以上的，给予联合体《报价须知前附表》确定比例进行价格扣除。联合体各方均为小型、微型企业的，给予联合体按《报价须知前附表》确定比例进行价格扣除。</w:t>
      </w:r>
    </w:p>
    <w:p>
      <w:pPr>
        <w:spacing w:line="440" w:lineRule="exact"/>
        <w:ind w:left="360" w:hanging="360" w:hangingChars="150"/>
        <w:rPr>
          <w:rFonts w:hint="eastAsia"/>
          <w:bCs/>
          <w:sz w:val="24"/>
        </w:rPr>
      </w:pPr>
      <w:r>
        <w:rPr>
          <w:rFonts w:hint="eastAsia"/>
          <w:bCs/>
          <w:sz w:val="24"/>
        </w:rPr>
        <w:t>17.4对于未按规定提供《中小企业声明函》，或声明函内容不能说明所提供产品、承担的工程或者服务的企业属于小型、微型企业的，不给予价格扣除。</w:t>
      </w:r>
    </w:p>
    <w:p>
      <w:pPr>
        <w:spacing w:line="440" w:lineRule="exact"/>
        <w:ind w:left="360" w:hanging="360" w:hangingChars="150"/>
        <w:rPr>
          <w:rFonts w:hint="eastAsia" w:eastAsia="黑体"/>
          <w:sz w:val="24"/>
        </w:rPr>
      </w:pPr>
      <w:r>
        <w:rPr>
          <w:rFonts w:hint="eastAsia"/>
          <w:bCs/>
          <w:sz w:val="24"/>
        </w:rPr>
        <w:t>17.5对于未按规定提供《中小企业声明函》、《残疾人福利性单位声明函》或属于监狱企业的证明文件等原件，或声明函内容不能说明所提供产品、承担的工程或者服务的企业属于小型和微型企业、</w:t>
      </w:r>
      <w:r>
        <w:rPr>
          <w:rFonts w:hint="eastAsia"/>
          <w:sz w:val="24"/>
        </w:rPr>
        <w:t>监狱企业或残疾人福利性单位</w:t>
      </w:r>
      <w:r>
        <w:rPr>
          <w:rFonts w:hint="eastAsia"/>
          <w:bCs/>
          <w:sz w:val="24"/>
        </w:rPr>
        <w:t>的，不给予价格扣除。</w:t>
      </w:r>
      <w:r>
        <w:rPr>
          <w:rFonts w:hint="eastAsia"/>
          <w:sz w:val="24"/>
        </w:rPr>
        <w:t>残疾人福利性单位属于小型、微型企业的，不重复享受政策。</w:t>
      </w:r>
    </w:p>
    <w:p>
      <w:pPr>
        <w:spacing w:line="440" w:lineRule="exact"/>
        <w:rPr>
          <w:rFonts w:eastAsia="黑体"/>
          <w:sz w:val="24"/>
        </w:rPr>
      </w:pPr>
      <w:r>
        <w:rPr>
          <w:rFonts w:hint="eastAsia" w:eastAsia="黑体"/>
          <w:sz w:val="24"/>
        </w:rPr>
        <w:t>八、</w:t>
      </w:r>
      <w:r>
        <w:rPr>
          <w:rFonts w:eastAsia="黑体"/>
          <w:sz w:val="24"/>
        </w:rPr>
        <w:t>确定成交供应商</w:t>
      </w:r>
    </w:p>
    <w:p>
      <w:pPr>
        <w:spacing w:line="440" w:lineRule="exact"/>
        <w:ind w:left="360" w:hanging="360" w:hangingChars="150"/>
        <w:rPr>
          <w:rFonts w:hint="eastAsia"/>
          <w:sz w:val="24"/>
        </w:rPr>
      </w:pPr>
      <w:r>
        <w:rPr>
          <w:sz w:val="24"/>
        </w:rPr>
        <w:t>1</w:t>
      </w:r>
      <w:r>
        <w:rPr>
          <w:rFonts w:hint="eastAsia"/>
          <w:sz w:val="24"/>
        </w:rPr>
        <w:t>8</w:t>
      </w:r>
      <w:r>
        <w:rPr>
          <w:sz w:val="24"/>
        </w:rPr>
        <w:t xml:space="preserve">. </w:t>
      </w:r>
      <w:r>
        <w:rPr>
          <w:rFonts w:hint="eastAsia" w:ascii="宋体" w:hAnsi="宋体"/>
          <w:sz w:val="24"/>
        </w:rPr>
        <w:t>询价小组从质量和服务均能满足本文件实质性要求的供应商中，按照评审价或报价由低到高的顺序提出3名以上成交候选人，并编写评审报告。当出现两个及以上相同最低评审价时，询价小组按照报价由低到高确定评审结果排序；评审价相同，且报价也相同的，询价小组按技术优劣或投票确定评审结果排序</w:t>
      </w:r>
      <w:r>
        <w:rPr>
          <w:rFonts w:hint="eastAsia"/>
          <w:sz w:val="24"/>
        </w:rPr>
        <w:t>；</w:t>
      </w:r>
      <w:r>
        <w:rPr>
          <w:rFonts w:hint="eastAsia" w:ascii="宋体" w:hAnsi="宋体"/>
          <w:sz w:val="24"/>
        </w:rPr>
        <w:t>面向中小企业项目，按报价由低到高确定评审结果排序。</w:t>
      </w:r>
    </w:p>
    <w:p>
      <w:pPr>
        <w:spacing w:line="440" w:lineRule="exact"/>
        <w:ind w:left="362" w:leftChars="1" w:hanging="360" w:hangingChars="150"/>
        <w:rPr>
          <w:bCs/>
          <w:sz w:val="24"/>
        </w:rPr>
      </w:pPr>
      <w:r>
        <w:rPr>
          <w:rFonts w:hint="eastAsia"/>
          <w:bCs/>
          <w:sz w:val="24"/>
        </w:rPr>
        <w:t>19</w:t>
      </w:r>
      <w:r>
        <w:rPr>
          <w:bCs/>
          <w:sz w:val="24"/>
        </w:rPr>
        <w:t xml:space="preserve">. </w:t>
      </w:r>
      <w:r>
        <w:rPr>
          <w:rFonts w:hint="eastAsia" w:ascii="宋体" w:hAnsi="宋体"/>
          <w:sz w:val="24"/>
        </w:rPr>
        <w:t>采购人从询价小组提出的成交候选人中根据符合采购需求、质量和服务相等且评审价最低（面向中小企业项目按报价由低到高排序）的原则确定成交供应商</w:t>
      </w:r>
      <w:r>
        <w:rPr>
          <w:bCs/>
          <w:sz w:val="24"/>
        </w:rPr>
        <w:t>。</w:t>
      </w:r>
    </w:p>
    <w:p>
      <w:pPr>
        <w:spacing w:line="440" w:lineRule="exact"/>
        <w:ind w:left="360" w:hanging="360" w:hangingChars="150"/>
        <w:rPr>
          <w:sz w:val="24"/>
        </w:rPr>
      </w:pPr>
      <w:r>
        <w:rPr>
          <w:rFonts w:hint="eastAsia"/>
          <w:sz w:val="24"/>
        </w:rPr>
        <w:t>20</w:t>
      </w:r>
      <w:r>
        <w:rPr>
          <w:sz w:val="24"/>
        </w:rPr>
        <w:t>. 成交候选供应商因特殊原因放弃或因不可抗力提出不能履行合同，才可依据</w:t>
      </w:r>
      <w:r>
        <w:rPr>
          <w:rFonts w:hint="eastAsia"/>
          <w:sz w:val="24"/>
        </w:rPr>
        <w:t>询价小组评审结果</w:t>
      </w:r>
      <w:r>
        <w:rPr>
          <w:sz w:val="24"/>
        </w:rPr>
        <w:t>次序依次递补。</w:t>
      </w:r>
    </w:p>
    <w:p>
      <w:pPr>
        <w:spacing w:line="440" w:lineRule="exact"/>
        <w:rPr>
          <w:rFonts w:eastAsia="黑体"/>
          <w:bCs/>
          <w:sz w:val="24"/>
        </w:rPr>
      </w:pPr>
      <w:r>
        <w:rPr>
          <w:rFonts w:eastAsia="黑体"/>
          <w:bCs/>
          <w:sz w:val="24"/>
        </w:rPr>
        <w:t>九、发布成交公告</w:t>
      </w:r>
    </w:p>
    <w:p>
      <w:pPr>
        <w:spacing w:line="440" w:lineRule="exact"/>
        <w:ind w:left="362" w:leftChars="1" w:hanging="360" w:hangingChars="150"/>
        <w:rPr>
          <w:bCs/>
          <w:sz w:val="24"/>
        </w:rPr>
      </w:pPr>
      <w:r>
        <w:rPr>
          <w:rFonts w:hint="eastAsia"/>
          <w:bCs/>
          <w:sz w:val="24"/>
        </w:rPr>
        <w:t>21</w:t>
      </w:r>
      <w:r>
        <w:rPr>
          <w:bCs/>
          <w:sz w:val="24"/>
        </w:rPr>
        <w:t>. 集中采购机构在成交供应商确定后，在财政部门指定的媒体上公告成交结果，同时向成交供应商发出成交通知书。公告期为</w:t>
      </w:r>
      <w:r>
        <w:rPr>
          <w:rFonts w:hint="eastAsia"/>
          <w:bCs/>
          <w:sz w:val="24"/>
        </w:rPr>
        <w:t>一个工作日</w:t>
      </w:r>
      <w:r>
        <w:rPr>
          <w:bCs/>
          <w:sz w:val="24"/>
        </w:rPr>
        <w:t>。</w:t>
      </w:r>
    </w:p>
    <w:p>
      <w:pPr>
        <w:spacing w:line="440" w:lineRule="exact"/>
        <w:ind w:left="362" w:leftChars="1" w:hanging="360" w:hangingChars="150"/>
        <w:rPr>
          <w:bCs/>
          <w:sz w:val="24"/>
        </w:rPr>
      </w:pPr>
      <w:r>
        <w:rPr>
          <w:bCs/>
          <w:sz w:val="24"/>
        </w:rPr>
        <w:t>2</w:t>
      </w:r>
      <w:r>
        <w:rPr>
          <w:rFonts w:hint="eastAsia"/>
          <w:bCs/>
          <w:sz w:val="24"/>
        </w:rPr>
        <w:t>2</w:t>
      </w:r>
      <w:r>
        <w:rPr>
          <w:bCs/>
          <w:sz w:val="24"/>
        </w:rPr>
        <w:t>.相关供应商对</w:t>
      </w:r>
      <w:r>
        <w:rPr>
          <w:rFonts w:hint="eastAsia"/>
          <w:bCs/>
          <w:sz w:val="24"/>
        </w:rPr>
        <w:t>采购</w:t>
      </w:r>
      <w:r>
        <w:rPr>
          <w:bCs/>
          <w:sz w:val="24"/>
        </w:rPr>
        <w:t>过程、成交结果有询问或质疑的，可在公告期届满之日起七个工作日内，依据政府采购相关规定，向集中采购机构提出询问或质疑，集中采购机构将按政府采购询问或质疑程序处理。质疑书应当包括下列主要内容：</w:t>
      </w:r>
    </w:p>
    <w:p>
      <w:pPr>
        <w:spacing w:line="440" w:lineRule="exact"/>
        <w:ind w:left="271" w:leftChars="129"/>
        <w:rPr>
          <w:bCs/>
          <w:sz w:val="24"/>
        </w:rPr>
      </w:pPr>
      <w:r>
        <w:rPr>
          <w:bCs/>
          <w:sz w:val="24"/>
        </w:rPr>
        <w:t>1）质疑人的名称、地址、电话等；</w:t>
      </w:r>
    </w:p>
    <w:p>
      <w:pPr>
        <w:spacing w:line="440" w:lineRule="exact"/>
        <w:ind w:left="271" w:leftChars="129"/>
        <w:rPr>
          <w:bCs/>
          <w:sz w:val="24"/>
        </w:rPr>
      </w:pPr>
      <w:r>
        <w:rPr>
          <w:bCs/>
          <w:sz w:val="24"/>
        </w:rPr>
        <w:t>2）质疑人法人</w:t>
      </w:r>
      <w:r>
        <w:rPr>
          <w:rFonts w:hint="eastAsia"/>
          <w:bCs/>
          <w:sz w:val="24"/>
        </w:rPr>
        <w:t>（负责人）</w:t>
      </w:r>
      <w:r>
        <w:rPr>
          <w:bCs/>
          <w:sz w:val="24"/>
        </w:rPr>
        <w:t>签章和单位公章；</w:t>
      </w:r>
    </w:p>
    <w:p>
      <w:pPr>
        <w:spacing w:line="440" w:lineRule="exact"/>
        <w:ind w:left="271" w:leftChars="129"/>
        <w:rPr>
          <w:bCs/>
          <w:sz w:val="24"/>
        </w:rPr>
      </w:pPr>
      <w:r>
        <w:rPr>
          <w:bCs/>
          <w:sz w:val="24"/>
        </w:rPr>
        <w:t>3）具体的质疑事项和请求；</w:t>
      </w:r>
    </w:p>
    <w:p>
      <w:pPr>
        <w:spacing w:line="440" w:lineRule="exact"/>
        <w:ind w:left="271" w:leftChars="129"/>
        <w:rPr>
          <w:bCs/>
          <w:sz w:val="24"/>
        </w:rPr>
      </w:pPr>
      <w:r>
        <w:rPr>
          <w:bCs/>
          <w:sz w:val="24"/>
        </w:rPr>
        <w:t>4）与质疑事项相关的证明材料；</w:t>
      </w:r>
    </w:p>
    <w:p>
      <w:pPr>
        <w:spacing w:line="440" w:lineRule="exact"/>
        <w:ind w:left="271" w:leftChars="129"/>
        <w:rPr>
          <w:bCs/>
          <w:sz w:val="24"/>
        </w:rPr>
      </w:pPr>
      <w:r>
        <w:rPr>
          <w:bCs/>
          <w:sz w:val="24"/>
        </w:rPr>
        <w:t>5）提起质疑的日期。</w:t>
      </w:r>
    </w:p>
    <w:p>
      <w:pPr>
        <w:spacing w:line="440" w:lineRule="exact"/>
        <w:rPr>
          <w:rFonts w:eastAsia="黑体"/>
          <w:bCs/>
          <w:sz w:val="24"/>
        </w:rPr>
      </w:pPr>
      <w:r>
        <w:rPr>
          <w:rFonts w:eastAsia="黑体"/>
          <w:bCs/>
          <w:sz w:val="24"/>
        </w:rPr>
        <w:t>十、签订合同</w:t>
      </w:r>
    </w:p>
    <w:p>
      <w:pPr>
        <w:spacing w:line="440" w:lineRule="exact"/>
        <w:ind w:left="420" w:hanging="420"/>
        <w:rPr>
          <w:bCs/>
          <w:sz w:val="24"/>
        </w:rPr>
      </w:pPr>
      <w:r>
        <w:rPr>
          <w:bCs/>
          <w:sz w:val="24"/>
        </w:rPr>
        <w:t>2</w:t>
      </w:r>
      <w:r>
        <w:rPr>
          <w:rFonts w:hint="eastAsia"/>
          <w:bCs/>
          <w:sz w:val="24"/>
        </w:rPr>
        <w:t>3</w:t>
      </w:r>
      <w:r>
        <w:rPr>
          <w:bCs/>
          <w:sz w:val="24"/>
        </w:rPr>
        <w:t>. 成交供应商在收到成交通知书后，三十日内与采购人签订供货服务合同。</w:t>
      </w:r>
    </w:p>
    <w:p>
      <w:pPr>
        <w:spacing w:line="440" w:lineRule="exact"/>
        <w:rPr>
          <w:rFonts w:eastAsia="黑体"/>
          <w:sz w:val="24"/>
        </w:rPr>
      </w:pPr>
      <w:r>
        <w:rPr>
          <w:rFonts w:eastAsia="黑体"/>
          <w:sz w:val="24"/>
        </w:rPr>
        <w:t>十一、付款方式</w:t>
      </w:r>
    </w:p>
    <w:p>
      <w:pPr>
        <w:spacing w:line="440" w:lineRule="exact"/>
        <w:ind w:left="362" w:leftChars="1" w:hanging="360" w:hangingChars="150"/>
        <w:rPr>
          <w:sz w:val="24"/>
        </w:rPr>
      </w:pPr>
      <w:r>
        <w:rPr>
          <w:sz w:val="24"/>
        </w:rPr>
        <w:t>2</w:t>
      </w:r>
      <w:r>
        <w:rPr>
          <w:rFonts w:hint="eastAsia"/>
          <w:sz w:val="24"/>
        </w:rPr>
        <w:t>4</w:t>
      </w:r>
      <w:r>
        <w:rPr>
          <w:sz w:val="24"/>
        </w:rPr>
        <w:t>. 货物（服务）交付验收合格后，采购人将政府采购合同副本、验收报告、发票，办理相应金额的支付手续。</w:t>
      </w:r>
    </w:p>
    <w:p>
      <w:pPr>
        <w:spacing w:line="440" w:lineRule="exact"/>
        <w:rPr>
          <w:rFonts w:eastAsia="黑体"/>
          <w:bCs/>
          <w:sz w:val="24"/>
        </w:rPr>
      </w:pPr>
      <w:r>
        <w:rPr>
          <w:rFonts w:eastAsia="黑体"/>
          <w:bCs/>
          <w:sz w:val="24"/>
        </w:rPr>
        <w:t>十二、适用法律</w:t>
      </w:r>
    </w:p>
    <w:p>
      <w:pPr>
        <w:adjustRightInd w:val="0"/>
        <w:snapToGrid w:val="0"/>
        <w:spacing w:line="440" w:lineRule="exact"/>
        <w:ind w:left="362" w:leftChars="1" w:hanging="360" w:hangingChars="150"/>
        <w:rPr>
          <w:bCs/>
          <w:sz w:val="24"/>
        </w:rPr>
      </w:pPr>
      <w:r>
        <w:rPr>
          <w:bCs/>
          <w:sz w:val="24"/>
        </w:rPr>
        <w:t>2</w:t>
      </w:r>
      <w:r>
        <w:rPr>
          <w:rFonts w:hint="eastAsia"/>
          <w:bCs/>
          <w:sz w:val="24"/>
        </w:rPr>
        <w:t>5</w:t>
      </w:r>
      <w:r>
        <w:rPr>
          <w:bCs/>
          <w:sz w:val="24"/>
        </w:rPr>
        <w:t>. 采购当事人的一切活动适用于《中华人民共和国政府采购法》、《中华人民共和国政府采购法实施条例》、《政府采购非招标采购方式管理办法》及相关法规。</w:t>
      </w:r>
    </w:p>
    <w:p>
      <w:pPr>
        <w:adjustRightInd w:val="0"/>
        <w:snapToGrid w:val="0"/>
        <w:spacing w:line="440" w:lineRule="exact"/>
        <w:ind w:left="363" w:leftChars="1" w:hanging="361" w:hangingChars="150"/>
        <w:rPr>
          <w:b/>
          <w:bCs w:val="0"/>
          <w:sz w:val="24"/>
        </w:rPr>
      </w:pPr>
    </w:p>
    <w:p>
      <w:pPr>
        <w:numPr>
          <w:ilvl w:val="0"/>
          <w:numId w:val="0"/>
        </w:numPr>
        <w:spacing w:line="440" w:lineRule="exact"/>
        <w:jc w:val="both"/>
        <w:rPr>
          <w:b/>
          <w:bCs w:val="0"/>
          <w:sz w:val="36"/>
          <w:szCs w:val="36"/>
          <w:lang w:val="hr-HR" w:bidi="ar-EG"/>
        </w:rPr>
        <w:sectPr>
          <w:footerReference r:id="rId8" w:type="first"/>
          <w:footerReference r:id="rId7" w:type="default"/>
          <w:pgSz w:w="11906" w:h="16838"/>
          <w:pgMar w:top="1440" w:right="1474" w:bottom="1440" w:left="1587" w:header="851" w:footer="992" w:gutter="0"/>
          <w:pgNumType w:fmt="decimal" w:start="1"/>
          <w:cols w:space="720" w:num="1"/>
          <w:titlePg/>
          <w:docGrid w:linePitch="312" w:charSpace="0"/>
        </w:sectPr>
      </w:pPr>
    </w:p>
    <w:p>
      <w:pPr>
        <w:pStyle w:val="3"/>
        <w:keepNext/>
        <w:keepLines/>
        <w:pageBreakBefore w:val="0"/>
        <w:widowControl w:val="0"/>
        <w:numPr>
          <w:ilvl w:val="0"/>
          <w:numId w:val="3"/>
        </w:numPr>
        <w:kinsoku/>
        <w:wordWrap/>
        <w:overflowPunct/>
        <w:topLinePunct w:val="0"/>
        <w:autoSpaceDE/>
        <w:autoSpaceDN/>
        <w:bidi w:val="0"/>
        <w:adjustRightInd/>
        <w:snapToGrid/>
        <w:spacing w:before="140" w:beforeLines="0" w:after="140" w:afterLines="0" w:line="240" w:lineRule="auto"/>
        <w:ind w:leftChars="0" w:right="0" w:rightChars="0"/>
        <w:jc w:val="center"/>
        <w:textAlignment w:val="auto"/>
        <w:outlineLvl w:val="0"/>
        <w:rPr>
          <w:rFonts w:hint="eastAsia" w:ascii="方正小标宋简体" w:hAnsi="方正小标宋简体" w:eastAsia="方正小标宋简体" w:cs="方正小标宋简体"/>
          <w:b/>
          <w:bCs/>
          <w:kern w:val="2"/>
          <w:sz w:val="44"/>
          <w:szCs w:val="44"/>
          <w:lang w:val="hr-HR" w:eastAsia="zh-CN" w:bidi="ar-EG"/>
        </w:rPr>
      </w:pPr>
      <w:r>
        <w:rPr>
          <w:rFonts w:hint="eastAsia" w:ascii="方正小标宋简体" w:hAnsi="方正小标宋简体" w:eastAsia="方正小标宋简体" w:cs="方正小标宋简体"/>
          <w:b/>
          <w:bCs/>
          <w:kern w:val="2"/>
          <w:sz w:val="44"/>
          <w:szCs w:val="44"/>
          <w:lang w:val="en-US" w:eastAsia="zh-CN" w:bidi="ar-EG"/>
        </w:rPr>
        <w:t xml:space="preserve"> </w:t>
      </w:r>
      <w:r>
        <w:rPr>
          <w:rFonts w:hint="eastAsia" w:ascii="方正小标宋简体" w:hAnsi="方正小标宋简体" w:eastAsia="方正小标宋简体" w:cs="方正小标宋简体"/>
          <w:b/>
          <w:bCs/>
          <w:kern w:val="2"/>
          <w:sz w:val="44"/>
          <w:szCs w:val="44"/>
          <w:lang w:val="hr-HR" w:eastAsia="zh-CN" w:bidi="ar-EG"/>
        </w:rPr>
        <w:t>采购货物技术规格、参数及要求</w:t>
      </w:r>
    </w:p>
    <w:p>
      <w:pPr>
        <w:numPr>
          <w:ilvl w:val="0"/>
          <w:numId w:val="0"/>
        </w:numPr>
        <w:rPr>
          <w:rFonts w:hint="eastAsia"/>
          <w:lang w:val="en-US" w:eastAsia="zh-CN"/>
        </w:rPr>
      </w:pPr>
    </w:p>
    <w:p/>
    <w:p>
      <w:pPr>
        <w:widowControl w:val="0"/>
        <w:wordWrap/>
        <w:adjustRightInd/>
        <w:snapToGrid/>
        <w:spacing w:line="360" w:lineRule="auto"/>
        <w:textAlignment w:val="auto"/>
        <w:rPr>
          <w:rFonts w:hint="default" w:ascii="宋体" w:hAnsi="宋体" w:eastAsia="宋体" w:cs="宋体"/>
          <w:sz w:val="24"/>
          <w:szCs w:val="24"/>
          <w:lang w:val="en-US"/>
        </w:rPr>
      </w:pPr>
      <w:r>
        <w:rPr>
          <w:rFonts w:hint="eastAsia" w:ascii="宋体" w:hAnsi="宋体" w:eastAsia="宋体" w:cs="宋体"/>
          <w:sz w:val="24"/>
          <w:szCs w:val="24"/>
        </w:rPr>
        <w:t>项目名称：</w:t>
      </w:r>
      <w:r>
        <w:rPr>
          <w:rFonts w:hint="eastAsia" w:ascii="宋体" w:hAnsi="宋体" w:eastAsia="宋体" w:cs="宋体"/>
          <w:sz w:val="24"/>
          <w:szCs w:val="24"/>
          <w:lang w:val="en-US" w:eastAsia="zh-CN"/>
        </w:rPr>
        <w:t>潜江市自然资源和规划局综合楼电梯采购安装及配套工程</w:t>
      </w:r>
    </w:p>
    <w:p>
      <w:pPr>
        <w:rPr>
          <w:rFonts w:hint="default" w:ascii="宋体" w:hAnsi="宋体" w:eastAsia="宋体" w:cs="宋体"/>
          <w:sz w:val="24"/>
          <w:szCs w:val="24"/>
          <w:lang w:val="en-US"/>
        </w:rPr>
      </w:pPr>
      <w:r>
        <w:rPr>
          <w:rFonts w:hint="eastAsia" w:ascii="宋体" w:hAnsi="宋体" w:eastAsia="宋体" w:cs="宋体"/>
          <w:b w:val="0"/>
          <w:bCs w:val="0"/>
          <w:kern w:val="2"/>
          <w:sz w:val="24"/>
          <w:szCs w:val="24"/>
          <w:highlight w:val="none"/>
          <w:lang w:val="en-US" w:eastAsia="zh-CN"/>
        </w:rPr>
        <w:t>一、</w:t>
      </w:r>
      <w:r>
        <w:rPr>
          <w:rFonts w:hint="eastAsia" w:ascii="宋体" w:hAnsi="宋体" w:eastAsia="宋体" w:cs="宋体"/>
          <w:b w:val="0"/>
          <w:bCs w:val="0"/>
          <w:kern w:val="2"/>
          <w:sz w:val="24"/>
          <w:szCs w:val="24"/>
          <w:highlight w:val="none"/>
          <w:lang w:eastAsia="zh-CN"/>
        </w:rPr>
        <w:t>投标限价：</w:t>
      </w:r>
      <w:r>
        <w:rPr>
          <w:rFonts w:hint="eastAsia" w:ascii="宋体" w:hAnsi="宋体" w:eastAsia="宋体" w:cs="宋体"/>
          <w:b w:val="0"/>
          <w:bCs w:val="0"/>
          <w:kern w:val="2"/>
          <w:sz w:val="24"/>
          <w:szCs w:val="24"/>
          <w:highlight w:val="none"/>
          <w:u w:val="single"/>
          <w:lang w:val="en-US" w:eastAsia="zh-CN"/>
        </w:rPr>
        <w:t xml:space="preserve">     59     </w:t>
      </w:r>
      <w:r>
        <w:rPr>
          <w:rFonts w:hint="eastAsia" w:ascii="宋体" w:hAnsi="宋体" w:eastAsia="宋体" w:cs="宋体"/>
          <w:b w:val="0"/>
          <w:bCs w:val="0"/>
          <w:kern w:val="2"/>
          <w:sz w:val="24"/>
          <w:szCs w:val="24"/>
          <w:highlight w:val="none"/>
          <w:lang w:val="en-US" w:eastAsia="zh-CN"/>
        </w:rPr>
        <w:t>万元</w:t>
      </w:r>
    </w:p>
    <w:p>
      <w:pPr>
        <w:widowControl w:val="0"/>
        <w:wordWrap/>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w:t>
      </w:r>
      <w:r>
        <w:rPr>
          <w:rFonts w:hint="eastAsia" w:ascii="宋体" w:hAnsi="宋体" w:eastAsia="宋体" w:cs="宋体"/>
          <w:sz w:val="24"/>
          <w:szCs w:val="24"/>
        </w:rPr>
        <w:t>、采购</w:t>
      </w:r>
      <w:r>
        <w:rPr>
          <w:rFonts w:hint="eastAsia" w:ascii="宋体" w:hAnsi="宋体" w:eastAsia="宋体" w:cs="宋体"/>
          <w:sz w:val="24"/>
          <w:szCs w:val="24"/>
          <w:lang w:eastAsia="zh-CN"/>
        </w:rPr>
        <w:t>需求</w:t>
      </w:r>
      <w:r>
        <w:rPr>
          <w:rFonts w:hint="eastAsia" w:ascii="宋体" w:hAnsi="宋体" w:eastAsia="宋体" w:cs="宋体"/>
          <w:sz w:val="24"/>
          <w:szCs w:val="24"/>
        </w:rPr>
        <w:t>：本项目采购电梯</w:t>
      </w:r>
      <w:r>
        <w:rPr>
          <w:rFonts w:hint="eastAsia" w:ascii="宋体" w:hAnsi="宋体" w:eastAsia="宋体" w:cs="宋体"/>
          <w:sz w:val="24"/>
          <w:szCs w:val="24"/>
          <w:lang w:val="en-US" w:eastAsia="zh-CN"/>
        </w:rPr>
        <w:t>1</w:t>
      </w:r>
      <w:r>
        <w:rPr>
          <w:rFonts w:hint="eastAsia" w:ascii="宋体" w:hAnsi="宋体" w:eastAsia="宋体" w:cs="宋体"/>
          <w:sz w:val="24"/>
          <w:szCs w:val="24"/>
        </w:rPr>
        <w:t>部</w:t>
      </w:r>
      <w:r>
        <w:rPr>
          <w:rFonts w:hint="eastAsia" w:ascii="宋体" w:hAnsi="宋体" w:eastAsia="宋体" w:cs="宋体"/>
          <w:sz w:val="24"/>
          <w:szCs w:val="24"/>
          <w:lang w:eastAsia="zh-CN"/>
        </w:rPr>
        <w:t>、电梯装修工程、电梯钢构工程</w:t>
      </w:r>
      <w:r>
        <w:rPr>
          <w:rFonts w:hint="eastAsia" w:ascii="宋体" w:hAnsi="宋体" w:eastAsia="宋体" w:cs="宋体"/>
          <w:sz w:val="24"/>
          <w:szCs w:val="24"/>
        </w:rPr>
        <w:t>。包括</w:t>
      </w:r>
      <w:r>
        <w:rPr>
          <w:rFonts w:hint="eastAsia" w:ascii="宋体" w:hAnsi="宋体" w:eastAsia="宋体" w:cs="宋体"/>
          <w:sz w:val="24"/>
          <w:szCs w:val="24"/>
          <w:lang w:val="en-US" w:eastAsia="zh-CN"/>
        </w:rPr>
        <w:t>1</w:t>
      </w:r>
      <w:r>
        <w:rPr>
          <w:rFonts w:hint="eastAsia" w:ascii="宋体" w:hAnsi="宋体" w:eastAsia="宋体" w:cs="宋体"/>
          <w:sz w:val="24"/>
          <w:szCs w:val="24"/>
        </w:rPr>
        <w:t>部电梯</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基坑、</w:t>
      </w:r>
      <w:r>
        <w:rPr>
          <w:rFonts w:hint="eastAsia" w:ascii="宋体" w:hAnsi="宋体" w:eastAsia="宋体" w:cs="宋体"/>
          <w:sz w:val="24"/>
          <w:szCs w:val="24"/>
          <w:lang w:eastAsia="zh-CN"/>
        </w:rPr>
        <w:t>钢</w:t>
      </w:r>
      <w:r>
        <w:rPr>
          <w:rFonts w:hint="eastAsia" w:ascii="宋体" w:hAnsi="宋体" w:eastAsia="宋体" w:cs="宋体"/>
          <w:sz w:val="24"/>
          <w:szCs w:val="24"/>
          <w:lang w:val="en-US" w:eastAsia="zh-CN"/>
        </w:rPr>
        <w:t>制井道、</w:t>
      </w:r>
      <w:r>
        <w:rPr>
          <w:rFonts w:hint="eastAsia" w:ascii="宋体" w:hAnsi="宋体" w:eastAsia="宋体" w:cs="宋体"/>
          <w:sz w:val="24"/>
          <w:szCs w:val="24"/>
        </w:rPr>
        <w:t>吊装、运输、装卸</w:t>
      </w:r>
      <w:r>
        <w:rPr>
          <w:rFonts w:hint="eastAsia" w:ascii="宋体" w:hAnsi="宋体" w:eastAsia="宋体" w:cs="宋体"/>
          <w:sz w:val="24"/>
          <w:szCs w:val="24"/>
          <w:lang w:eastAsia="zh-CN"/>
        </w:rPr>
        <w:t>、</w:t>
      </w:r>
      <w:r>
        <w:rPr>
          <w:rFonts w:hint="eastAsia" w:ascii="宋体" w:hAnsi="宋体" w:eastAsia="宋体" w:cs="宋体"/>
          <w:sz w:val="24"/>
          <w:szCs w:val="24"/>
        </w:rPr>
        <w:t>安装、调试、</w:t>
      </w:r>
      <w:r>
        <w:rPr>
          <w:rFonts w:hint="eastAsia" w:ascii="宋体" w:hAnsi="宋体" w:eastAsia="宋体" w:cs="宋体"/>
          <w:sz w:val="24"/>
          <w:szCs w:val="24"/>
          <w:lang w:eastAsia="zh-CN"/>
        </w:rPr>
        <w:t>电源、</w:t>
      </w:r>
      <w:r>
        <w:rPr>
          <w:rFonts w:hint="eastAsia" w:ascii="宋体" w:hAnsi="宋体" w:eastAsia="宋体" w:cs="宋体"/>
          <w:sz w:val="24"/>
          <w:szCs w:val="24"/>
          <w:lang w:val="en-US" w:eastAsia="zh-CN"/>
        </w:rPr>
        <w:t>电梯验收、连廄材料费、电梯连接外墙部位墙面拆除</w:t>
      </w:r>
      <w:r>
        <w:rPr>
          <w:rFonts w:hint="eastAsia" w:ascii="宋体" w:hAnsi="宋体" w:eastAsia="宋体" w:cs="宋体"/>
          <w:sz w:val="24"/>
          <w:szCs w:val="24"/>
          <w:lang w:eastAsia="zh-CN"/>
        </w:rPr>
        <w:t>及</w:t>
      </w:r>
      <w:r>
        <w:rPr>
          <w:rFonts w:hint="eastAsia" w:ascii="宋体" w:hAnsi="宋体" w:eastAsia="宋体" w:cs="宋体"/>
          <w:sz w:val="24"/>
          <w:szCs w:val="24"/>
          <w:lang w:val="en-US" w:eastAsia="zh-CN"/>
        </w:rPr>
        <w:t>井道</w:t>
      </w:r>
      <w:r>
        <w:rPr>
          <w:rFonts w:hint="eastAsia" w:ascii="宋体" w:hAnsi="宋体" w:eastAsia="宋体" w:cs="宋体"/>
          <w:sz w:val="24"/>
          <w:szCs w:val="24"/>
          <w:lang w:eastAsia="zh-CN"/>
        </w:rPr>
        <w:t>外围装修。</w:t>
      </w:r>
    </w:p>
    <w:p>
      <w:pPr>
        <w:widowControl w:val="0"/>
        <w:wordWrap/>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三</w:t>
      </w:r>
      <w:r>
        <w:rPr>
          <w:rFonts w:hint="eastAsia" w:ascii="宋体" w:hAnsi="宋体" w:eastAsia="宋体" w:cs="宋体"/>
          <w:sz w:val="24"/>
          <w:szCs w:val="24"/>
        </w:rPr>
        <w:t>、</w:t>
      </w:r>
      <w:r>
        <w:rPr>
          <w:rFonts w:hint="eastAsia" w:ascii="宋体" w:hAnsi="宋体" w:eastAsia="宋体" w:cs="宋体"/>
          <w:sz w:val="24"/>
          <w:szCs w:val="24"/>
          <w:lang w:eastAsia="zh-CN"/>
        </w:rPr>
        <w:t>采购清单</w:t>
      </w:r>
    </w:p>
    <w:p>
      <w:pPr>
        <w:widowControl w:val="0"/>
        <w:wordWrap/>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电梯清单</w:t>
      </w:r>
    </w:p>
    <w:tbl>
      <w:tblPr>
        <w:tblStyle w:val="2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1"/>
        <w:gridCol w:w="1602"/>
        <w:gridCol w:w="496"/>
        <w:gridCol w:w="1102"/>
        <w:gridCol w:w="1020"/>
        <w:gridCol w:w="4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544" w:type="pct"/>
            <w:vAlign w:val="center"/>
          </w:tcPr>
          <w:p>
            <w:pPr>
              <w:rPr>
                <w:rFonts w:hint="eastAsia" w:ascii="宋体" w:hAnsi="宋体" w:eastAsia="宋体" w:cs="宋体"/>
                <w:sz w:val="24"/>
                <w:szCs w:val="24"/>
                <w:lang w:eastAsia="zh-CN"/>
              </w:rPr>
            </w:pPr>
            <w:r>
              <w:rPr>
                <w:rFonts w:hint="eastAsia" w:ascii="宋体" w:hAnsi="宋体" w:eastAsia="宋体" w:cs="宋体"/>
                <w:sz w:val="24"/>
                <w:szCs w:val="24"/>
              </w:rPr>
              <w:t>电梯</w:t>
            </w:r>
            <w:r>
              <w:rPr>
                <w:rFonts w:hint="eastAsia" w:ascii="宋体" w:hAnsi="宋体" w:eastAsia="宋体" w:cs="宋体"/>
                <w:sz w:val="24"/>
                <w:szCs w:val="24"/>
                <w:lang w:eastAsia="zh-CN"/>
              </w:rPr>
              <w:t>类别</w:t>
            </w:r>
          </w:p>
        </w:tc>
        <w:tc>
          <w:tcPr>
            <w:tcW w:w="862" w:type="pct"/>
            <w:vAlign w:val="center"/>
          </w:tcPr>
          <w:p>
            <w:pPr>
              <w:rPr>
                <w:rFonts w:hint="eastAsia" w:ascii="宋体" w:hAnsi="宋体" w:eastAsia="宋体" w:cs="宋体"/>
                <w:sz w:val="24"/>
                <w:szCs w:val="24"/>
              </w:rPr>
            </w:pPr>
            <w:r>
              <w:rPr>
                <w:rFonts w:hint="eastAsia" w:ascii="宋体" w:hAnsi="宋体" w:eastAsia="宋体" w:cs="宋体"/>
                <w:sz w:val="24"/>
                <w:szCs w:val="24"/>
              </w:rPr>
              <w:t>层/站/门</w:t>
            </w:r>
          </w:p>
          <w:p>
            <w:pPr>
              <w:rPr>
                <w:rFonts w:hint="eastAsia" w:ascii="宋体" w:hAnsi="宋体" w:eastAsia="宋体" w:cs="宋体"/>
                <w:sz w:val="24"/>
                <w:szCs w:val="24"/>
              </w:rPr>
            </w:pPr>
            <w:r>
              <w:rPr>
                <w:rFonts w:hint="eastAsia" w:ascii="宋体" w:hAnsi="宋体" w:eastAsia="宋体" w:cs="宋体"/>
                <w:sz w:val="24"/>
                <w:szCs w:val="24"/>
              </w:rPr>
              <w:t>载重量/速度</w:t>
            </w:r>
          </w:p>
        </w:tc>
        <w:tc>
          <w:tcPr>
            <w:tcW w:w="267" w:type="pct"/>
            <w:vAlign w:val="center"/>
          </w:tcPr>
          <w:p>
            <w:pPr>
              <w:rPr>
                <w:rFonts w:hint="eastAsia" w:ascii="宋体" w:hAnsi="宋体" w:eastAsia="宋体" w:cs="宋体"/>
                <w:sz w:val="24"/>
                <w:szCs w:val="24"/>
              </w:rPr>
            </w:pPr>
            <w:r>
              <w:rPr>
                <w:rFonts w:hint="eastAsia" w:ascii="宋体" w:hAnsi="宋体" w:eastAsia="宋体" w:cs="宋体"/>
                <w:sz w:val="24"/>
                <w:szCs w:val="24"/>
              </w:rPr>
              <w:t>台数</w:t>
            </w:r>
          </w:p>
        </w:tc>
        <w:tc>
          <w:tcPr>
            <w:tcW w:w="593" w:type="pct"/>
            <w:vAlign w:val="center"/>
          </w:tcPr>
          <w:p>
            <w:pPr>
              <w:rPr>
                <w:rFonts w:hint="eastAsia" w:ascii="宋体" w:hAnsi="宋体" w:eastAsia="宋体" w:cs="宋体"/>
                <w:sz w:val="24"/>
                <w:szCs w:val="24"/>
              </w:rPr>
            </w:pPr>
            <w:r>
              <w:rPr>
                <w:rFonts w:hint="eastAsia" w:ascii="宋体" w:hAnsi="宋体" w:eastAsia="宋体" w:cs="宋体"/>
                <w:sz w:val="24"/>
                <w:szCs w:val="24"/>
              </w:rPr>
              <w:t>井道大小</w:t>
            </w:r>
          </w:p>
          <w:p>
            <w:pPr>
              <w:rPr>
                <w:rFonts w:hint="eastAsia" w:ascii="宋体" w:hAnsi="宋体" w:eastAsia="宋体" w:cs="宋体"/>
                <w:sz w:val="24"/>
                <w:szCs w:val="24"/>
              </w:rPr>
            </w:pPr>
            <w:r>
              <w:rPr>
                <w:rFonts w:hint="eastAsia" w:ascii="宋体" w:hAnsi="宋体" w:eastAsia="宋体" w:cs="宋体"/>
                <w:sz w:val="24"/>
                <w:szCs w:val="24"/>
              </w:rPr>
              <w:t>净宽×深</w:t>
            </w:r>
          </w:p>
        </w:tc>
        <w:tc>
          <w:tcPr>
            <w:tcW w:w="549" w:type="pct"/>
            <w:vAlign w:val="center"/>
          </w:tcPr>
          <w:p>
            <w:pPr>
              <w:rPr>
                <w:rFonts w:hint="eastAsia" w:ascii="宋体" w:hAnsi="宋体" w:eastAsia="宋体" w:cs="宋体"/>
                <w:sz w:val="24"/>
                <w:szCs w:val="24"/>
              </w:rPr>
            </w:pPr>
            <w:r>
              <w:rPr>
                <w:rFonts w:hint="eastAsia" w:ascii="宋体" w:hAnsi="宋体" w:eastAsia="宋体" w:cs="宋体"/>
                <w:sz w:val="24"/>
                <w:szCs w:val="24"/>
              </w:rPr>
              <w:t>服务</w:t>
            </w:r>
          </w:p>
          <w:p>
            <w:pPr>
              <w:rPr>
                <w:rFonts w:hint="eastAsia" w:ascii="宋体" w:hAnsi="宋体" w:eastAsia="宋体" w:cs="宋体"/>
                <w:sz w:val="24"/>
                <w:szCs w:val="24"/>
              </w:rPr>
            </w:pPr>
            <w:r>
              <w:rPr>
                <w:rFonts w:hint="eastAsia" w:ascii="宋体" w:hAnsi="宋体" w:eastAsia="宋体" w:cs="宋体"/>
                <w:sz w:val="24"/>
                <w:szCs w:val="24"/>
              </w:rPr>
              <w:t>楼层</w:t>
            </w:r>
          </w:p>
        </w:tc>
        <w:tc>
          <w:tcPr>
            <w:tcW w:w="2181" w:type="pct"/>
            <w:vAlign w:val="center"/>
          </w:tcPr>
          <w:p>
            <w:pPr>
              <w:rPr>
                <w:rFonts w:hint="eastAsia" w:ascii="宋体" w:hAnsi="宋体" w:eastAsia="宋体" w:cs="宋体"/>
                <w:sz w:val="24"/>
                <w:szCs w:val="24"/>
              </w:rPr>
            </w:pPr>
            <w:r>
              <w:rPr>
                <w:rFonts w:hint="eastAsia" w:ascii="宋体" w:hAnsi="宋体" w:eastAsia="宋体" w:cs="宋体"/>
                <w:sz w:val="24"/>
                <w:szCs w:val="24"/>
              </w:rPr>
              <w:t>层高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544" w:type="pct"/>
            <w:vAlign w:val="center"/>
          </w:tcPr>
          <w:p>
            <w:pPr>
              <w:rPr>
                <w:rFonts w:hint="eastAsia" w:ascii="宋体" w:hAnsi="宋体" w:eastAsia="宋体" w:cs="宋体"/>
                <w:sz w:val="24"/>
                <w:szCs w:val="24"/>
              </w:rPr>
            </w:pPr>
            <w:r>
              <w:rPr>
                <w:rFonts w:hint="eastAsia" w:ascii="宋体" w:hAnsi="宋体" w:eastAsia="宋体" w:cs="宋体"/>
                <w:sz w:val="24"/>
                <w:szCs w:val="24"/>
              </w:rPr>
              <w:t>无机房</w:t>
            </w:r>
          </w:p>
          <w:p>
            <w:pPr>
              <w:rPr>
                <w:rFonts w:hint="eastAsia" w:ascii="宋体" w:hAnsi="宋体" w:eastAsia="宋体" w:cs="宋体"/>
                <w:sz w:val="24"/>
                <w:szCs w:val="24"/>
              </w:rPr>
            </w:pPr>
            <w:r>
              <w:rPr>
                <w:rFonts w:hint="eastAsia" w:ascii="宋体" w:hAnsi="宋体" w:eastAsia="宋体" w:cs="宋体"/>
                <w:sz w:val="24"/>
                <w:szCs w:val="24"/>
              </w:rPr>
              <w:t>乘客电梯</w:t>
            </w:r>
          </w:p>
        </w:tc>
        <w:tc>
          <w:tcPr>
            <w:tcW w:w="862" w:type="pct"/>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层</w:t>
            </w:r>
            <w:r>
              <w:rPr>
                <w:rFonts w:hint="eastAsia" w:ascii="宋体" w:hAnsi="宋体" w:eastAsia="宋体" w:cs="宋体"/>
                <w:sz w:val="24"/>
                <w:szCs w:val="24"/>
                <w:lang w:val="en-US" w:eastAsia="zh-CN"/>
              </w:rPr>
              <w:t>6</w:t>
            </w:r>
            <w:r>
              <w:rPr>
                <w:rFonts w:hint="eastAsia" w:ascii="宋体" w:hAnsi="宋体" w:eastAsia="宋体" w:cs="宋体"/>
                <w:sz w:val="24"/>
                <w:szCs w:val="24"/>
              </w:rPr>
              <w:t>站</w:t>
            </w:r>
            <w:r>
              <w:rPr>
                <w:rFonts w:hint="eastAsia" w:ascii="宋体" w:hAnsi="宋体" w:eastAsia="宋体" w:cs="宋体"/>
                <w:sz w:val="24"/>
                <w:szCs w:val="24"/>
                <w:lang w:val="en-US" w:eastAsia="zh-CN"/>
              </w:rPr>
              <w:t>6</w:t>
            </w:r>
            <w:r>
              <w:rPr>
                <w:rFonts w:hint="eastAsia" w:ascii="宋体" w:hAnsi="宋体" w:eastAsia="宋体" w:cs="宋体"/>
                <w:sz w:val="24"/>
                <w:szCs w:val="24"/>
              </w:rPr>
              <w:t>门、</w:t>
            </w:r>
            <w:r>
              <w:rPr>
                <w:rFonts w:hint="eastAsia" w:ascii="宋体" w:hAnsi="宋体" w:eastAsia="宋体" w:cs="宋体"/>
                <w:sz w:val="24"/>
                <w:szCs w:val="24"/>
                <w:lang w:val="en-US" w:eastAsia="zh-CN"/>
              </w:rPr>
              <w:t>100</w:t>
            </w:r>
            <w:r>
              <w:rPr>
                <w:rFonts w:hint="eastAsia" w:ascii="宋体" w:hAnsi="宋体" w:eastAsia="宋体" w:cs="宋体"/>
                <w:sz w:val="24"/>
                <w:szCs w:val="24"/>
              </w:rPr>
              <w:t>0kg、1.0m/s</w:t>
            </w:r>
            <w:r>
              <w:rPr>
                <w:rFonts w:hint="eastAsia" w:ascii="宋体" w:hAnsi="宋体" w:eastAsia="宋体" w:cs="宋体"/>
                <w:sz w:val="24"/>
                <w:szCs w:val="24"/>
                <w:lang w:eastAsia="zh-CN"/>
              </w:rPr>
              <w:t>、</w:t>
            </w:r>
            <w:r>
              <w:rPr>
                <w:rFonts w:hint="eastAsia" w:ascii="Times New Roman" w:hAnsi="Times New Roman" w:eastAsia="宋体" w:cs="Times New Roman"/>
                <w:sz w:val="24"/>
                <w:szCs w:val="24"/>
              </w:rPr>
              <w:t>准乘人数</w:t>
            </w:r>
            <w:r>
              <w:rPr>
                <w:rFonts w:hint="eastAsia" w:ascii="Times New Roman" w:hAnsi="Times New Roman" w:eastAsia="宋体" w:cs="Times New Roman"/>
                <w:sz w:val="24"/>
                <w:szCs w:val="24"/>
                <w:lang w:val="en-US" w:eastAsia="zh-CN"/>
              </w:rPr>
              <w:t>13</w:t>
            </w:r>
            <w:r>
              <w:rPr>
                <w:rFonts w:hint="eastAsia" w:ascii="Times New Roman" w:hAnsi="Times New Roman" w:eastAsia="宋体" w:cs="Times New Roman"/>
                <w:sz w:val="24"/>
                <w:szCs w:val="24"/>
              </w:rPr>
              <w:t>人</w:t>
            </w:r>
          </w:p>
        </w:tc>
        <w:tc>
          <w:tcPr>
            <w:tcW w:w="267" w:type="pct"/>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593" w:type="pct"/>
            <w:vAlign w:val="center"/>
          </w:tcPr>
          <w:p>
            <w:pPr>
              <w:rPr>
                <w:rFonts w:hint="eastAsia" w:ascii="宋体" w:hAnsi="宋体" w:eastAsia="宋体" w:cs="宋体"/>
                <w:sz w:val="24"/>
                <w:szCs w:val="24"/>
                <w:lang w:val="en-US" w:eastAsia="zh-CN"/>
              </w:rPr>
            </w:pPr>
            <w:r>
              <w:rPr>
                <w:rFonts w:hint="eastAsia" w:ascii="Times New Roman" w:hAnsi="Times New Roman" w:eastAsia="宋体" w:cs="Times New Roman"/>
                <w:sz w:val="24"/>
                <w:szCs w:val="24"/>
                <w:lang w:val="en-US" w:eastAsia="zh-CN"/>
              </w:rPr>
              <w:t>宽23</w:t>
            </w:r>
            <w:r>
              <w:rPr>
                <w:rFonts w:hint="eastAsia" w:ascii="Times New Roman" w:hAnsi="Times New Roman" w:eastAsia="宋体" w:cs="Times New Roman"/>
                <w:sz w:val="24"/>
                <w:szCs w:val="24"/>
              </w:rPr>
              <w:t>00</w:t>
            </w:r>
            <w:r>
              <w:rPr>
                <w:rFonts w:hint="default" w:ascii="Arial" w:hAnsi="Arial" w:eastAsia="宋体" w:cs="Arial"/>
                <w:sz w:val="24"/>
                <w:szCs w:val="24"/>
              </w:rPr>
              <w:t>×</w:t>
            </w:r>
            <w:r>
              <w:rPr>
                <w:rFonts w:hint="eastAsia" w:ascii="Arial" w:hAnsi="Arial" w:eastAsia="宋体" w:cs="Arial"/>
                <w:sz w:val="24"/>
                <w:szCs w:val="24"/>
                <w:lang w:val="en-US" w:eastAsia="zh-CN"/>
              </w:rPr>
              <w:t>深1</w:t>
            </w:r>
            <w:r>
              <w:rPr>
                <w:rFonts w:hint="eastAsia" w:ascii="Times New Roman" w:hAnsi="Times New Roman" w:eastAsia="宋体" w:cs="Times New Roman"/>
                <w:sz w:val="24"/>
                <w:szCs w:val="24"/>
                <w:lang w:val="en-US" w:eastAsia="zh-CN"/>
              </w:rPr>
              <w:t>95</w:t>
            </w:r>
            <w:r>
              <w:rPr>
                <w:rFonts w:hint="eastAsia" w:ascii="Times New Roman" w:hAnsi="Times New Roman" w:eastAsia="宋体" w:cs="Times New Roman"/>
                <w:sz w:val="24"/>
                <w:szCs w:val="24"/>
              </w:rPr>
              <w:t>0</w:t>
            </w:r>
          </w:p>
        </w:tc>
        <w:tc>
          <w:tcPr>
            <w:tcW w:w="549" w:type="pct"/>
            <w:vAlign w:val="center"/>
          </w:tcPr>
          <w:p>
            <w:pPr>
              <w:rPr>
                <w:rFonts w:hint="eastAsia" w:ascii="宋体" w:hAnsi="宋体" w:eastAsia="宋体" w:cs="宋体"/>
                <w:sz w:val="24"/>
                <w:szCs w:val="24"/>
              </w:rPr>
            </w:pPr>
            <w:r>
              <w:rPr>
                <w:rFonts w:hint="eastAsia" w:ascii="宋体" w:hAnsi="宋体" w:eastAsia="宋体" w:cs="宋体"/>
                <w:sz w:val="24"/>
                <w:szCs w:val="24"/>
              </w:rPr>
              <w:t>1F--</w:t>
            </w:r>
            <w:r>
              <w:rPr>
                <w:rFonts w:hint="eastAsia" w:ascii="宋体" w:hAnsi="宋体" w:eastAsia="宋体" w:cs="宋体"/>
                <w:sz w:val="24"/>
                <w:szCs w:val="24"/>
                <w:lang w:val="en-US" w:eastAsia="zh-CN"/>
              </w:rPr>
              <w:t>6</w:t>
            </w:r>
            <w:r>
              <w:rPr>
                <w:rFonts w:hint="eastAsia" w:ascii="宋体" w:hAnsi="宋体" w:eastAsia="宋体" w:cs="宋体"/>
                <w:sz w:val="24"/>
                <w:szCs w:val="24"/>
              </w:rPr>
              <w:t>F</w:t>
            </w:r>
          </w:p>
        </w:tc>
        <w:tc>
          <w:tcPr>
            <w:tcW w:w="2181" w:type="pct"/>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底</w:t>
            </w:r>
            <w:r>
              <w:rPr>
                <w:rFonts w:hint="eastAsia" w:ascii="宋体" w:hAnsi="宋体" w:eastAsia="宋体" w:cs="宋体"/>
                <w:sz w:val="24"/>
                <w:szCs w:val="24"/>
              </w:rPr>
              <w:t>坑:1</w:t>
            </w:r>
            <w:r>
              <w:rPr>
                <w:rFonts w:hint="eastAsia" w:ascii="宋体" w:hAnsi="宋体" w:eastAsia="宋体" w:cs="宋体"/>
                <w:sz w:val="24"/>
                <w:szCs w:val="24"/>
                <w:lang w:val="en-US" w:eastAsia="zh-CN"/>
              </w:rPr>
              <w:t>.5m、</w:t>
            </w:r>
            <w:r>
              <w:rPr>
                <w:rFonts w:hint="eastAsia" w:ascii="宋体" w:hAnsi="宋体" w:eastAsia="宋体" w:cs="宋体"/>
                <w:sz w:val="24"/>
                <w:szCs w:val="24"/>
              </w:rPr>
              <w:t>1楼:</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0</w:t>
            </w:r>
            <w:r>
              <w:rPr>
                <w:rFonts w:hint="eastAsia" w:ascii="宋体" w:hAnsi="宋体" w:eastAsia="宋体" w:cs="宋体"/>
                <w:sz w:val="24"/>
                <w:szCs w:val="24"/>
              </w:rPr>
              <w:t>m</w:t>
            </w:r>
            <w:r>
              <w:rPr>
                <w:rFonts w:hint="eastAsia" w:ascii="宋体" w:hAnsi="宋体" w:eastAsia="宋体" w:cs="宋体"/>
                <w:sz w:val="24"/>
                <w:szCs w:val="24"/>
                <w:lang w:eastAsia="zh-CN"/>
              </w:rPr>
              <w:t>、</w:t>
            </w:r>
            <w:r>
              <w:rPr>
                <w:rFonts w:hint="eastAsia" w:ascii="宋体" w:hAnsi="宋体" w:eastAsia="宋体" w:cs="宋体"/>
                <w:sz w:val="24"/>
                <w:szCs w:val="24"/>
              </w:rPr>
              <w:t>2楼:3.</w:t>
            </w:r>
            <w:r>
              <w:rPr>
                <w:rFonts w:hint="eastAsia" w:ascii="宋体" w:hAnsi="宋体" w:eastAsia="宋体" w:cs="宋体"/>
                <w:sz w:val="24"/>
                <w:szCs w:val="24"/>
                <w:lang w:val="en-US" w:eastAsia="zh-CN"/>
              </w:rPr>
              <w:t>5</w:t>
            </w:r>
            <w:r>
              <w:rPr>
                <w:rFonts w:hint="eastAsia" w:ascii="宋体" w:hAnsi="宋体" w:eastAsia="宋体" w:cs="宋体"/>
                <w:sz w:val="24"/>
                <w:szCs w:val="24"/>
              </w:rPr>
              <w:t>m</w:t>
            </w:r>
          </w:p>
          <w:p>
            <w:pPr>
              <w:rPr>
                <w:rFonts w:hint="eastAsia" w:ascii="宋体" w:hAnsi="宋体" w:eastAsia="宋体" w:cs="宋体"/>
                <w:sz w:val="24"/>
                <w:szCs w:val="24"/>
              </w:rPr>
            </w:pPr>
            <w:r>
              <w:rPr>
                <w:rFonts w:hint="eastAsia" w:ascii="宋体" w:hAnsi="宋体" w:eastAsia="宋体" w:cs="宋体"/>
                <w:sz w:val="24"/>
                <w:szCs w:val="24"/>
              </w:rPr>
              <w:t>3楼:</w:t>
            </w:r>
            <w:r>
              <w:rPr>
                <w:rFonts w:hint="eastAsia" w:ascii="宋体" w:hAnsi="宋体" w:eastAsia="宋体" w:cs="宋体"/>
                <w:sz w:val="24"/>
                <w:szCs w:val="24"/>
                <w:lang w:val="en-US" w:eastAsia="zh-CN"/>
              </w:rPr>
              <w:t>3.5</w:t>
            </w:r>
            <w:r>
              <w:rPr>
                <w:rFonts w:hint="eastAsia" w:ascii="宋体" w:hAnsi="宋体" w:eastAsia="宋体" w:cs="宋体"/>
                <w:sz w:val="24"/>
                <w:szCs w:val="24"/>
              </w:rPr>
              <w:t>m</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rPr>
              <w:t>楼:</w:t>
            </w:r>
            <w:r>
              <w:rPr>
                <w:rFonts w:hint="eastAsia" w:ascii="宋体" w:hAnsi="宋体" w:eastAsia="宋体" w:cs="宋体"/>
                <w:sz w:val="24"/>
                <w:szCs w:val="24"/>
                <w:lang w:val="en-US" w:eastAsia="zh-CN"/>
              </w:rPr>
              <w:t>3.5</w:t>
            </w:r>
            <w:r>
              <w:rPr>
                <w:rFonts w:hint="eastAsia" w:ascii="宋体" w:hAnsi="宋体" w:eastAsia="宋体" w:cs="宋体"/>
                <w:sz w:val="24"/>
                <w:szCs w:val="24"/>
              </w:rPr>
              <w:t>m</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rPr>
              <w:t>楼:</w:t>
            </w:r>
            <w:r>
              <w:rPr>
                <w:rFonts w:hint="eastAsia" w:ascii="宋体" w:hAnsi="宋体" w:eastAsia="宋体" w:cs="宋体"/>
                <w:sz w:val="24"/>
                <w:szCs w:val="24"/>
                <w:lang w:val="en-US" w:eastAsia="zh-CN"/>
              </w:rPr>
              <w:t>3.5</w:t>
            </w:r>
            <w:r>
              <w:rPr>
                <w:rFonts w:hint="eastAsia" w:ascii="宋体" w:hAnsi="宋体" w:eastAsia="宋体" w:cs="宋体"/>
                <w:sz w:val="24"/>
                <w:szCs w:val="24"/>
              </w:rPr>
              <w:t>m</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rPr>
              <w:t>楼:</w:t>
            </w:r>
            <w:r>
              <w:rPr>
                <w:rFonts w:hint="eastAsia" w:ascii="宋体" w:hAnsi="宋体" w:eastAsia="宋体" w:cs="宋体"/>
                <w:sz w:val="24"/>
                <w:szCs w:val="24"/>
                <w:lang w:val="en-US" w:eastAsia="zh-CN"/>
              </w:rPr>
              <w:t>4.5</w:t>
            </w:r>
            <w:r>
              <w:rPr>
                <w:rFonts w:hint="eastAsia" w:ascii="宋体" w:hAnsi="宋体" w:eastAsia="宋体" w:cs="宋体"/>
                <w:sz w:val="24"/>
                <w:szCs w:val="24"/>
              </w:rPr>
              <w:t xml:space="preserve">m   </w:t>
            </w:r>
          </w:p>
        </w:tc>
      </w:tr>
    </w:tbl>
    <w:p>
      <w:pPr>
        <w:spacing w:line="360" w:lineRule="auto"/>
        <w:jc w:val="left"/>
        <w:rPr>
          <w:rFonts w:hint="eastAsia" w:ascii="宋体" w:hAnsi="宋体" w:eastAsia="宋体" w:cs="宋体"/>
          <w:b w:val="0"/>
          <w:bCs w:val="0"/>
          <w:sz w:val="24"/>
          <w:szCs w:val="24"/>
          <w:lang w:val="en-US" w:eastAsia="zh-CN"/>
        </w:rPr>
      </w:pPr>
    </w:p>
    <w:p>
      <w:pPr>
        <w:spacing w:line="360" w:lineRule="auto"/>
        <w:jc w:val="left"/>
        <w:rPr>
          <w:rFonts w:hint="eastAsia" w:ascii="宋体" w:hAnsi="宋体" w:eastAsia="宋体" w:cs="Times New Roman"/>
          <w:b w:val="0"/>
          <w:bCs w:val="0"/>
          <w:sz w:val="28"/>
          <w:szCs w:val="28"/>
          <w:lang w:eastAsia="zh-CN"/>
        </w:rPr>
      </w:pPr>
      <w:r>
        <w:rPr>
          <w:rFonts w:hint="eastAsia" w:ascii="宋体" w:hAnsi="宋体" w:eastAsia="宋体" w:cs="宋体"/>
          <w:b w:val="0"/>
          <w:bCs w:val="0"/>
          <w:sz w:val="24"/>
          <w:szCs w:val="24"/>
          <w:lang w:val="en-US" w:eastAsia="zh-CN"/>
        </w:rPr>
        <w:t xml:space="preserve">   1.1</w:t>
      </w:r>
      <w:r>
        <w:rPr>
          <w:rFonts w:hint="eastAsia" w:ascii="宋体" w:hAnsi="宋体" w:eastAsia="宋体" w:cs="宋体"/>
          <w:b w:val="0"/>
          <w:bCs w:val="0"/>
          <w:sz w:val="24"/>
          <w:szCs w:val="24"/>
        </w:rPr>
        <w:t>电梯技术规格</w:t>
      </w:r>
      <w:r>
        <w:rPr>
          <w:rFonts w:hint="eastAsia" w:ascii="宋体" w:hAnsi="宋体" w:eastAsia="宋体" w:cs="宋体"/>
          <w:b w:val="0"/>
          <w:bCs w:val="0"/>
          <w:sz w:val="24"/>
          <w:szCs w:val="24"/>
          <w:lang w:eastAsia="zh-CN"/>
        </w:rPr>
        <w:t>及参数</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9"/>
        <w:gridCol w:w="6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5000" w:type="pct"/>
            <w:gridSpan w:val="2"/>
            <w:vAlign w:val="center"/>
          </w:tcPr>
          <w:p>
            <w:pPr>
              <w:spacing w:line="240" w:lineRule="atLeast"/>
              <w:jc w:val="left"/>
              <w:rPr>
                <w:rFonts w:hint="eastAsia" w:ascii="宋体" w:hAnsi="宋体" w:eastAsia="宋体" w:cs="宋体"/>
                <w:b/>
                <w:sz w:val="24"/>
                <w:szCs w:val="24"/>
              </w:rPr>
            </w:pPr>
            <w:r>
              <w:rPr>
                <w:rFonts w:hint="eastAsia" w:ascii="宋体" w:hAnsi="宋体" w:eastAsia="宋体" w:cs="宋体"/>
                <w:b/>
                <w:sz w:val="24"/>
                <w:szCs w:val="24"/>
              </w:rPr>
              <w:t>一、 基本规格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控制方式：</w:t>
            </w:r>
          </w:p>
        </w:tc>
        <w:tc>
          <w:tcPr>
            <w:tcW w:w="3282" w:type="pct"/>
            <w:vAlign w:val="center"/>
          </w:tcPr>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全集选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额定载重量：</w:t>
            </w:r>
          </w:p>
        </w:tc>
        <w:tc>
          <w:tcPr>
            <w:tcW w:w="3282" w:type="pct"/>
            <w:vAlign w:val="center"/>
          </w:tcPr>
          <w:p>
            <w:pPr>
              <w:spacing w:line="240" w:lineRule="atLeast"/>
              <w:ind w:left="12"/>
              <w:jc w:val="left"/>
              <w:rPr>
                <w:rFonts w:hint="eastAsia" w:ascii="宋体" w:hAnsi="宋体" w:eastAsia="宋体" w:cs="宋体"/>
                <w:sz w:val="24"/>
                <w:szCs w:val="24"/>
              </w:rPr>
            </w:pPr>
            <w:r>
              <w:rPr>
                <w:rFonts w:hint="eastAsia" w:ascii="宋体" w:hAnsi="宋体" w:eastAsia="宋体" w:cs="宋体"/>
                <w:sz w:val="24"/>
                <w:szCs w:val="24"/>
                <w:lang w:val="en-US" w:eastAsia="zh-CN"/>
              </w:rPr>
              <w:t>1000</w:t>
            </w:r>
            <w:r>
              <w:rPr>
                <w:rFonts w:hint="eastAsia" w:ascii="宋体" w:hAnsi="宋体" w:eastAsia="宋体" w:cs="宋体"/>
                <w:sz w:val="24"/>
                <w:szCs w:val="24"/>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额定速度：</w:t>
            </w:r>
          </w:p>
        </w:tc>
        <w:tc>
          <w:tcPr>
            <w:tcW w:w="3282" w:type="pct"/>
            <w:vAlign w:val="center"/>
          </w:tcPr>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1.0m/s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服务楼层：</w:t>
            </w:r>
          </w:p>
        </w:tc>
        <w:tc>
          <w:tcPr>
            <w:tcW w:w="3282" w:type="pct"/>
            <w:vAlign w:val="center"/>
          </w:tcPr>
          <w:p>
            <w:pPr>
              <w:spacing w:line="240" w:lineRule="atLeast"/>
              <w:ind w:left="12"/>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1F、2F、3F、4F、5F、6F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开门尺寸：</w:t>
            </w:r>
          </w:p>
        </w:tc>
        <w:tc>
          <w:tcPr>
            <w:tcW w:w="3282" w:type="pct"/>
            <w:vAlign w:val="center"/>
          </w:tcPr>
          <w:p>
            <w:pPr>
              <w:spacing w:line="240" w:lineRule="atLeast"/>
              <w:ind w:left="12"/>
              <w:jc w:val="left"/>
              <w:rPr>
                <w:rFonts w:hint="eastAsia" w:ascii="宋体" w:hAnsi="宋体" w:eastAsia="宋体" w:cs="宋体"/>
                <w:sz w:val="24"/>
                <w:szCs w:val="24"/>
              </w:rPr>
            </w:pPr>
            <w:r>
              <w:rPr>
                <w:rFonts w:hint="eastAsia" w:ascii="宋体" w:hAnsi="宋体" w:eastAsia="宋体" w:cs="宋体"/>
                <w:sz w:val="24"/>
                <w:szCs w:val="24"/>
              </w:rPr>
              <w:t>宽</w:t>
            </w:r>
            <w:r>
              <w:rPr>
                <w:rFonts w:hint="eastAsia" w:ascii="宋体" w:hAnsi="宋体" w:eastAsia="宋体" w:cs="宋体"/>
                <w:sz w:val="24"/>
                <w:szCs w:val="24"/>
                <w:lang w:val="en-US" w:eastAsia="zh-CN"/>
              </w:rPr>
              <w:t>9</w:t>
            </w:r>
            <w:r>
              <w:rPr>
                <w:rFonts w:hint="eastAsia" w:ascii="宋体" w:hAnsi="宋体" w:eastAsia="宋体" w:cs="宋体"/>
                <w:sz w:val="24"/>
                <w:szCs w:val="24"/>
              </w:rPr>
              <w:t>00mm×高2</w:t>
            </w:r>
            <w:r>
              <w:rPr>
                <w:rFonts w:hint="eastAsia" w:ascii="宋体" w:hAnsi="宋体" w:eastAsia="宋体" w:cs="宋体"/>
                <w:sz w:val="24"/>
                <w:szCs w:val="24"/>
                <w:lang w:val="en-US" w:eastAsia="zh-CN"/>
              </w:rPr>
              <w:t>1</w:t>
            </w:r>
            <w:r>
              <w:rPr>
                <w:rFonts w:hint="eastAsia" w:ascii="宋体" w:hAnsi="宋体" w:eastAsia="宋体" w:cs="宋体"/>
                <w:sz w:val="24"/>
                <w:szCs w:val="24"/>
              </w:rPr>
              <w:t>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机房位置：</w:t>
            </w:r>
          </w:p>
        </w:tc>
        <w:tc>
          <w:tcPr>
            <w:tcW w:w="3282" w:type="pct"/>
            <w:vAlign w:val="center"/>
          </w:tcPr>
          <w:p>
            <w:pPr>
              <w:spacing w:line="240" w:lineRule="atLeast"/>
              <w:ind w:left="12"/>
              <w:jc w:val="left"/>
              <w:rPr>
                <w:rFonts w:hint="eastAsia" w:ascii="宋体" w:hAnsi="宋体" w:eastAsia="宋体" w:cs="宋体"/>
                <w:sz w:val="24"/>
                <w:szCs w:val="24"/>
              </w:rPr>
            </w:pPr>
            <w:r>
              <w:rPr>
                <w:rFonts w:hint="eastAsia" w:ascii="宋体" w:hAnsi="宋体" w:eastAsia="宋体" w:cs="宋体"/>
                <w:sz w:val="24"/>
                <w:szCs w:val="24"/>
              </w:rPr>
              <w:t>无机房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电    源：</w:t>
            </w:r>
          </w:p>
        </w:tc>
        <w:tc>
          <w:tcPr>
            <w:tcW w:w="3282" w:type="pct"/>
            <w:vAlign w:val="center"/>
          </w:tcPr>
          <w:p>
            <w:pPr>
              <w:spacing w:line="240" w:lineRule="atLeast"/>
              <w:ind w:left="27"/>
              <w:jc w:val="left"/>
              <w:rPr>
                <w:rFonts w:hint="eastAsia" w:ascii="宋体" w:hAnsi="宋体" w:eastAsia="宋体" w:cs="宋体"/>
                <w:sz w:val="24"/>
                <w:szCs w:val="24"/>
              </w:rPr>
            </w:pPr>
            <w:r>
              <w:rPr>
                <w:rFonts w:hint="eastAsia" w:ascii="宋体" w:hAnsi="宋体" w:eastAsia="宋体" w:cs="宋体"/>
                <w:sz w:val="24"/>
                <w:szCs w:val="24"/>
              </w:rPr>
              <w:t>动力：380V，50HZ；  照明：220V，50HZ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提升高度:</w:t>
            </w:r>
          </w:p>
        </w:tc>
        <w:tc>
          <w:tcPr>
            <w:tcW w:w="3282" w:type="pct"/>
            <w:vAlign w:val="center"/>
          </w:tcPr>
          <w:p>
            <w:pPr>
              <w:spacing w:line="240" w:lineRule="atLeast"/>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spacing w:line="240" w:lineRule="atLeast"/>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井道尺寸：</w:t>
            </w:r>
          </w:p>
        </w:tc>
        <w:tc>
          <w:tcPr>
            <w:tcW w:w="3282" w:type="pct"/>
            <w:vAlign w:val="center"/>
          </w:tcPr>
          <w:p>
            <w:pPr>
              <w:spacing w:line="240" w:lineRule="atLeast"/>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2.3m*1.95m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运动控制:</w:t>
            </w:r>
          </w:p>
        </w:tc>
        <w:tc>
          <w:tcPr>
            <w:tcW w:w="3282" w:type="pct"/>
            <w:vAlign w:val="center"/>
          </w:tcPr>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微机控制VVVF交流变压变频调速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5000" w:type="pct"/>
            <w:gridSpan w:val="2"/>
            <w:vAlign w:val="center"/>
          </w:tcPr>
          <w:p>
            <w:pPr>
              <w:widowControl/>
              <w:autoSpaceDE w:val="0"/>
              <w:autoSpaceDN w:val="0"/>
              <w:adjustRightInd/>
              <w:spacing w:line="240" w:lineRule="atLeast"/>
              <w:jc w:val="left"/>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二、 轿厢内部设计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轿厢内装修：</w:t>
            </w:r>
          </w:p>
        </w:tc>
        <w:tc>
          <w:tcPr>
            <w:tcW w:w="3282" w:type="pct"/>
            <w:vAlign w:val="center"/>
          </w:tcPr>
          <w:p>
            <w:pPr>
              <w:spacing w:line="240" w:lineRule="atLeast"/>
              <w:ind w:left="12"/>
              <w:jc w:val="left"/>
              <w:rPr>
                <w:rFonts w:hint="eastAsia" w:ascii="宋体" w:hAnsi="宋体" w:eastAsia="宋体" w:cs="宋体"/>
                <w:sz w:val="24"/>
                <w:szCs w:val="24"/>
              </w:rPr>
            </w:pPr>
            <w:r>
              <w:rPr>
                <w:rFonts w:hint="eastAsia" w:ascii="宋体" w:hAnsi="宋体" w:eastAsia="宋体" w:cs="宋体"/>
                <w:sz w:val="24"/>
                <w:szCs w:val="24"/>
                <w:lang w:eastAsia="zh-CN"/>
              </w:rPr>
              <w:t>发纹不锈钢轿壁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轿厢门/厅门运作：</w:t>
            </w:r>
          </w:p>
        </w:tc>
        <w:tc>
          <w:tcPr>
            <w:tcW w:w="3282" w:type="pct"/>
            <w:vAlign w:val="center"/>
          </w:tcPr>
          <w:p>
            <w:pPr>
              <w:spacing w:line="240" w:lineRule="atLeast"/>
              <w:ind w:left="12"/>
              <w:jc w:val="left"/>
              <w:rPr>
                <w:rFonts w:hint="eastAsia" w:ascii="宋体" w:hAnsi="宋体" w:eastAsia="宋体" w:cs="宋体"/>
                <w:sz w:val="24"/>
                <w:szCs w:val="24"/>
              </w:rPr>
            </w:pPr>
            <w:r>
              <w:rPr>
                <w:rFonts w:hint="eastAsia" w:ascii="宋体" w:hAnsi="宋体" w:eastAsia="宋体" w:cs="宋体"/>
                <w:sz w:val="24"/>
                <w:szCs w:val="24"/>
              </w:rPr>
              <w:t>发纹不锈钢中分自动门（开门时间可调节）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轿顶型号：</w:t>
            </w:r>
          </w:p>
        </w:tc>
        <w:tc>
          <w:tcPr>
            <w:tcW w:w="3282" w:type="pct"/>
            <w:vAlign w:val="center"/>
          </w:tcPr>
          <w:p>
            <w:pPr>
              <w:spacing w:line="240" w:lineRule="atLeast"/>
              <w:ind w:left="12"/>
              <w:jc w:val="left"/>
              <w:rPr>
                <w:rFonts w:hint="eastAsia" w:ascii="宋体" w:hAnsi="宋体" w:eastAsia="宋体" w:cs="宋体"/>
                <w:sz w:val="24"/>
                <w:szCs w:val="24"/>
              </w:rPr>
            </w:pPr>
            <w:r>
              <w:rPr>
                <w:rFonts w:hint="eastAsia" w:ascii="宋体" w:hAnsi="宋体" w:eastAsia="宋体" w:cs="宋体"/>
                <w:sz w:val="24"/>
                <w:szCs w:val="24"/>
              </w:rPr>
              <w:t>标准   （</w:t>
            </w:r>
            <w:r>
              <w:rPr>
                <w:rFonts w:hint="eastAsia" w:ascii="宋体" w:hAnsi="宋体" w:eastAsia="宋体" w:cs="宋体"/>
                <w:sz w:val="24"/>
                <w:szCs w:val="24"/>
                <w:lang w:eastAsia="zh-CN"/>
              </w:rPr>
              <w:t>在价格不变的前提下，</w:t>
            </w:r>
            <w:r>
              <w:rPr>
                <w:rFonts w:hint="eastAsia" w:ascii="宋体" w:hAnsi="宋体" w:eastAsia="宋体" w:cs="宋体"/>
                <w:sz w:val="24"/>
                <w:szCs w:val="24"/>
              </w:rPr>
              <w:t>提供三种样式</w:t>
            </w:r>
            <w:r>
              <w:rPr>
                <w:rFonts w:hint="eastAsia" w:ascii="宋体" w:hAnsi="宋体" w:eastAsia="宋体" w:cs="宋体"/>
                <w:sz w:val="24"/>
                <w:szCs w:val="24"/>
                <w:lang w:eastAsia="zh-CN"/>
              </w:rPr>
              <w:t>供</w:t>
            </w:r>
            <w:r>
              <w:rPr>
                <w:rFonts w:hint="eastAsia" w:ascii="宋体" w:hAnsi="宋体" w:eastAsia="宋体" w:cs="宋体"/>
                <w:sz w:val="24"/>
                <w:szCs w:val="24"/>
              </w:rPr>
              <w:t>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轿厢尺寸：</w:t>
            </w:r>
          </w:p>
        </w:tc>
        <w:tc>
          <w:tcPr>
            <w:tcW w:w="3282" w:type="pct"/>
            <w:vAlign w:val="center"/>
          </w:tcPr>
          <w:p>
            <w:pPr>
              <w:spacing w:line="240" w:lineRule="atLeast"/>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地板：</w:t>
            </w:r>
          </w:p>
        </w:tc>
        <w:tc>
          <w:tcPr>
            <w:tcW w:w="3282" w:type="pct"/>
            <w:vAlign w:val="center"/>
          </w:tcPr>
          <w:p>
            <w:pPr>
              <w:spacing w:line="240" w:lineRule="atLeast"/>
              <w:ind w:left="12"/>
              <w:jc w:val="left"/>
              <w:rPr>
                <w:rFonts w:hint="eastAsia" w:ascii="宋体" w:hAnsi="宋体" w:eastAsia="宋体" w:cs="宋体"/>
                <w:sz w:val="24"/>
                <w:szCs w:val="24"/>
              </w:rPr>
            </w:pPr>
            <w:r>
              <w:rPr>
                <w:rFonts w:hint="eastAsia" w:ascii="宋体" w:hAnsi="宋体" w:eastAsia="宋体" w:cs="宋体"/>
                <w:sz w:val="24"/>
                <w:szCs w:val="24"/>
              </w:rPr>
              <w:t>PVC地板革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5000" w:type="pct"/>
            <w:gridSpan w:val="2"/>
            <w:vAlign w:val="center"/>
          </w:tcPr>
          <w:p>
            <w:pPr>
              <w:spacing w:line="240" w:lineRule="atLeast"/>
              <w:jc w:val="left"/>
              <w:rPr>
                <w:rFonts w:hint="eastAsia" w:ascii="宋体" w:hAnsi="宋体" w:eastAsia="宋体" w:cs="宋体"/>
                <w:b/>
                <w:bCs/>
                <w:sz w:val="24"/>
                <w:szCs w:val="24"/>
              </w:rPr>
            </w:pPr>
            <w:r>
              <w:rPr>
                <w:rFonts w:hint="eastAsia" w:ascii="宋体" w:hAnsi="宋体" w:eastAsia="宋体" w:cs="宋体"/>
                <w:b/>
                <w:bCs/>
                <w:sz w:val="24"/>
                <w:szCs w:val="24"/>
              </w:rPr>
              <w:t>三、 梯厅入口设计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厅门材料：</w:t>
            </w:r>
          </w:p>
        </w:tc>
        <w:tc>
          <w:tcPr>
            <w:tcW w:w="3282" w:type="pct"/>
            <w:vAlign w:val="center"/>
          </w:tcPr>
          <w:p>
            <w:pPr>
              <w:spacing w:line="240" w:lineRule="atLeast"/>
              <w:ind w:left="12"/>
              <w:jc w:val="left"/>
              <w:rPr>
                <w:rFonts w:hint="eastAsia" w:ascii="宋体" w:hAnsi="宋体" w:eastAsia="宋体" w:cs="宋体"/>
                <w:sz w:val="24"/>
                <w:szCs w:val="24"/>
              </w:rPr>
            </w:pPr>
            <w:r>
              <w:rPr>
                <w:rFonts w:hint="eastAsia" w:ascii="宋体" w:hAnsi="宋体" w:eastAsia="宋体" w:cs="宋体"/>
                <w:sz w:val="24"/>
                <w:szCs w:val="24"/>
                <w:lang w:val="en-US" w:eastAsia="zh-CN"/>
              </w:rPr>
              <w:t>所有层</w:t>
            </w:r>
            <w:r>
              <w:rPr>
                <w:rFonts w:hint="eastAsia" w:ascii="宋体" w:hAnsi="宋体" w:eastAsia="宋体" w:cs="宋体"/>
                <w:sz w:val="24"/>
                <w:szCs w:val="24"/>
              </w:rPr>
              <w:t>发纹不锈钢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门    框：</w:t>
            </w:r>
          </w:p>
        </w:tc>
        <w:tc>
          <w:tcPr>
            <w:tcW w:w="3282" w:type="pct"/>
            <w:vAlign w:val="center"/>
          </w:tcPr>
          <w:p>
            <w:pPr>
              <w:spacing w:line="240" w:lineRule="atLeast"/>
              <w:ind w:left="12"/>
              <w:jc w:val="left"/>
              <w:rPr>
                <w:rFonts w:hint="eastAsia" w:ascii="宋体" w:hAnsi="宋体" w:eastAsia="宋体" w:cs="宋体"/>
                <w:sz w:val="24"/>
                <w:szCs w:val="24"/>
              </w:rPr>
            </w:pPr>
            <w:r>
              <w:rPr>
                <w:rFonts w:hint="eastAsia" w:ascii="宋体" w:hAnsi="宋体" w:eastAsia="宋体" w:cs="宋体"/>
                <w:sz w:val="24"/>
                <w:szCs w:val="24"/>
              </w:rPr>
              <w:t xml:space="preserve">发纹不锈钢小门框 </w:t>
            </w:r>
            <w:r>
              <w:rPr>
                <w:rFonts w:hint="eastAsia" w:ascii="宋体" w:hAnsi="宋体" w:eastAsia="宋体" w:cs="宋体"/>
                <w:sz w:val="24"/>
                <w:szCs w:val="24"/>
                <w:lang w:eastAsia="zh-CN"/>
              </w:rPr>
              <w:t>、</w:t>
            </w:r>
            <w:r>
              <w:rPr>
                <w:rFonts w:hint="eastAsia" w:ascii="宋体" w:hAnsi="宋体" w:eastAsia="宋体" w:cs="宋体"/>
                <w:sz w:val="24"/>
                <w:szCs w:val="24"/>
              </w:rPr>
              <w:t>大门套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门机系统：</w:t>
            </w:r>
          </w:p>
        </w:tc>
        <w:tc>
          <w:tcPr>
            <w:tcW w:w="3282" w:type="pct"/>
            <w:vAlign w:val="center"/>
          </w:tcPr>
          <w:p>
            <w:pPr>
              <w:spacing w:line="240" w:lineRule="atLeast"/>
              <w:ind w:left="12"/>
              <w:jc w:val="left"/>
              <w:rPr>
                <w:rFonts w:hint="eastAsia" w:ascii="宋体" w:hAnsi="宋体" w:eastAsia="宋体" w:cs="宋体"/>
                <w:sz w:val="24"/>
                <w:szCs w:val="24"/>
              </w:rPr>
            </w:pPr>
            <w:r>
              <w:rPr>
                <w:rFonts w:hint="eastAsia" w:ascii="宋体" w:hAnsi="宋体" w:eastAsia="宋体" w:cs="宋体"/>
                <w:sz w:val="24"/>
                <w:szCs w:val="24"/>
              </w:rPr>
              <w:t>变频变压系统。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地    坎：</w:t>
            </w:r>
          </w:p>
        </w:tc>
        <w:tc>
          <w:tcPr>
            <w:tcW w:w="3282" w:type="pct"/>
            <w:vAlign w:val="center"/>
          </w:tcPr>
          <w:p>
            <w:pPr>
              <w:spacing w:line="240" w:lineRule="atLeast"/>
              <w:ind w:left="12"/>
              <w:jc w:val="left"/>
              <w:rPr>
                <w:rFonts w:hint="eastAsia" w:ascii="宋体" w:hAnsi="宋体" w:eastAsia="宋体" w:cs="宋体"/>
                <w:sz w:val="24"/>
                <w:szCs w:val="24"/>
              </w:rPr>
            </w:pPr>
            <w:r>
              <w:rPr>
                <w:rFonts w:hint="eastAsia" w:ascii="宋体" w:hAnsi="宋体" w:eastAsia="宋体" w:cs="宋体"/>
                <w:sz w:val="24"/>
                <w:szCs w:val="24"/>
              </w:rPr>
              <w:t>轿厢及各层厅门地坎均为硬质铝合金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门保护系统:</w:t>
            </w:r>
          </w:p>
        </w:tc>
        <w:tc>
          <w:tcPr>
            <w:tcW w:w="3282" w:type="pct"/>
            <w:vAlign w:val="center"/>
          </w:tcPr>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光幕门保护系统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5000" w:type="pct"/>
            <w:gridSpan w:val="2"/>
            <w:vAlign w:val="center"/>
          </w:tcPr>
          <w:p>
            <w:pPr>
              <w:spacing w:line="240" w:lineRule="atLeast"/>
              <w:jc w:val="left"/>
              <w:rPr>
                <w:rFonts w:hint="eastAsia" w:ascii="宋体" w:hAnsi="宋体" w:eastAsia="宋体" w:cs="宋体"/>
                <w:b/>
                <w:bCs/>
                <w:sz w:val="24"/>
                <w:szCs w:val="24"/>
              </w:rPr>
            </w:pPr>
            <w:r>
              <w:rPr>
                <w:rFonts w:hint="eastAsia" w:ascii="宋体" w:hAnsi="宋体" w:eastAsia="宋体" w:cs="宋体"/>
                <w:b/>
                <w:bCs/>
                <w:sz w:val="24"/>
                <w:szCs w:val="24"/>
              </w:rPr>
              <w:t>四、 讯号板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tabs>
                <w:tab w:val="left" w:pos="0"/>
              </w:tabs>
              <w:spacing w:line="240" w:lineRule="atLeast"/>
              <w:jc w:val="left"/>
              <w:rPr>
                <w:rFonts w:hint="eastAsia" w:ascii="宋体" w:hAnsi="宋体" w:eastAsia="宋体" w:cs="宋体"/>
                <w:sz w:val="24"/>
                <w:szCs w:val="24"/>
              </w:rPr>
            </w:pPr>
            <w:r>
              <w:rPr>
                <w:rFonts w:hint="eastAsia" w:ascii="宋体" w:hAnsi="宋体" w:eastAsia="宋体" w:cs="宋体"/>
                <w:sz w:val="24"/>
                <w:szCs w:val="24"/>
              </w:rPr>
              <w:t>操作箱型号：</w:t>
            </w:r>
          </w:p>
        </w:tc>
        <w:tc>
          <w:tcPr>
            <w:tcW w:w="3282" w:type="pct"/>
            <w:vAlign w:val="center"/>
          </w:tcPr>
          <w:p>
            <w:pPr>
              <w:tabs>
                <w:tab w:val="left" w:pos="0"/>
              </w:tabs>
              <w:spacing w:line="240" w:lineRule="atLeast"/>
              <w:ind w:left="12"/>
              <w:jc w:val="left"/>
              <w:rPr>
                <w:rFonts w:hint="eastAsia" w:ascii="宋体" w:hAnsi="宋体" w:eastAsia="宋体" w:cs="宋体"/>
                <w:sz w:val="24"/>
                <w:szCs w:val="24"/>
              </w:rPr>
            </w:pPr>
            <w:r>
              <w:rPr>
                <w:rFonts w:hint="eastAsia" w:ascii="宋体" w:hAnsi="宋体" w:eastAsia="宋体" w:cs="宋体"/>
                <w:sz w:val="24"/>
                <w:szCs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tabs>
                <w:tab w:val="left" w:pos="0"/>
              </w:tabs>
              <w:spacing w:line="240" w:lineRule="atLeast"/>
              <w:jc w:val="left"/>
              <w:rPr>
                <w:rFonts w:hint="eastAsia" w:ascii="宋体" w:hAnsi="宋体" w:eastAsia="宋体" w:cs="宋体"/>
                <w:sz w:val="24"/>
                <w:szCs w:val="24"/>
              </w:rPr>
            </w:pPr>
            <w:r>
              <w:rPr>
                <w:rFonts w:hint="eastAsia" w:ascii="宋体" w:hAnsi="宋体" w:eastAsia="宋体" w:cs="宋体"/>
                <w:sz w:val="24"/>
                <w:szCs w:val="24"/>
              </w:rPr>
              <w:t>操纵箱显示形式：</w:t>
            </w:r>
          </w:p>
        </w:tc>
        <w:tc>
          <w:tcPr>
            <w:tcW w:w="3282" w:type="pct"/>
            <w:vAlign w:val="center"/>
          </w:tcPr>
          <w:p>
            <w:pPr>
              <w:tabs>
                <w:tab w:val="left" w:pos="0"/>
              </w:tabs>
              <w:spacing w:line="240" w:lineRule="atLeast"/>
              <w:ind w:left="12"/>
              <w:jc w:val="left"/>
              <w:rPr>
                <w:rFonts w:hint="eastAsia" w:ascii="宋体" w:hAnsi="宋体" w:eastAsia="宋体" w:cs="宋体"/>
                <w:sz w:val="24"/>
                <w:szCs w:val="24"/>
              </w:rPr>
            </w:pPr>
            <w:r>
              <w:rPr>
                <w:rFonts w:hint="eastAsia" w:ascii="宋体" w:hAnsi="宋体" w:eastAsia="宋体" w:cs="宋体"/>
                <w:sz w:val="24"/>
                <w:szCs w:val="24"/>
              </w:rPr>
              <w:t>发纹不锈钢面板、LED显示。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tabs>
                <w:tab w:val="left" w:pos="0"/>
              </w:tabs>
              <w:spacing w:line="240" w:lineRule="atLeast"/>
              <w:jc w:val="left"/>
              <w:rPr>
                <w:rFonts w:hint="eastAsia" w:ascii="宋体" w:hAnsi="宋体" w:eastAsia="宋体" w:cs="宋体"/>
                <w:sz w:val="24"/>
                <w:szCs w:val="24"/>
              </w:rPr>
            </w:pPr>
            <w:r>
              <w:rPr>
                <w:rFonts w:hint="eastAsia" w:ascii="宋体" w:hAnsi="宋体" w:eastAsia="宋体" w:cs="宋体"/>
                <w:sz w:val="24"/>
                <w:szCs w:val="24"/>
              </w:rPr>
              <w:t>厅位指示器：</w:t>
            </w:r>
          </w:p>
        </w:tc>
        <w:tc>
          <w:tcPr>
            <w:tcW w:w="3282" w:type="pct"/>
            <w:vAlign w:val="center"/>
          </w:tcPr>
          <w:p>
            <w:pPr>
              <w:tabs>
                <w:tab w:val="left" w:pos="0"/>
              </w:tabs>
              <w:spacing w:line="240" w:lineRule="atLeast"/>
              <w:ind w:left="12"/>
              <w:jc w:val="left"/>
              <w:rPr>
                <w:rFonts w:hint="eastAsia" w:ascii="宋体" w:hAnsi="宋体" w:eastAsia="宋体" w:cs="宋体"/>
                <w:sz w:val="24"/>
                <w:szCs w:val="24"/>
              </w:rPr>
            </w:pPr>
            <w:r>
              <w:rPr>
                <w:rFonts w:hint="eastAsia" w:ascii="宋体" w:hAnsi="宋体" w:eastAsia="宋体" w:cs="宋体"/>
                <w:sz w:val="24"/>
                <w:szCs w:val="24"/>
              </w:rPr>
              <w:t>数字式LED显示、  发纹不锈钢面板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tabs>
                <w:tab w:val="left" w:pos="0"/>
              </w:tabs>
              <w:spacing w:line="240" w:lineRule="atLeast"/>
              <w:jc w:val="left"/>
              <w:rPr>
                <w:rFonts w:hint="eastAsia" w:ascii="宋体" w:hAnsi="宋体" w:eastAsia="宋体" w:cs="宋体"/>
                <w:sz w:val="24"/>
                <w:szCs w:val="24"/>
              </w:rPr>
            </w:pPr>
            <w:r>
              <w:rPr>
                <w:rFonts w:hint="eastAsia" w:ascii="宋体" w:hAnsi="宋体" w:eastAsia="宋体" w:cs="宋体"/>
                <w:sz w:val="24"/>
                <w:szCs w:val="24"/>
              </w:rPr>
              <w:t>停电应急平层</w:t>
            </w:r>
          </w:p>
        </w:tc>
        <w:tc>
          <w:tcPr>
            <w:tcW w:w="3282" w:type="pct"/>
            <w:vAlign w:val="center"/>
          </w:tcPr>
          <w:p>
            <w:pPr>
              <w:tabs>
                <w:tab w:val="left" w:pos="0"/>
              </w:tabs>
              <w:spacing w:line="240" w:lineRule="atLeast"/>
              <w:ind w:left="12"/>
              <w:jc w:val="left"/>
              <w:rPr>
                <w:rFonts w:hint="eastAsia" w:ascii="宋体" w:hAnsi="宋体" w:eastAsia="宋体" w:cs="宋体"/>
                <w:sz w:val="24"/>
                <w:szCs w:val="24"/>
              </w:rPr>
            </w:pPr>
            <w:r>
              <w:rPr>
                <w:rFonts w:hint="eastAsia" w:ascii="宋体" w:hAnsi="宋体" w:eastAsia="宋体" w:cs="宋体"/>
                <w:sz w:val="24"/>
                <w:szCs w:val="24"/>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轿厢通风:</w:t>
            </w:r>
          </w:p>
        </w:tc>
        <w:tc>
          <w:tcPr>
            <w:tcW w:w="3282" w:type="pct"/>
            <w:vAlign w:val="center"/>
          </w:tcPr>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轿顶装有</w:t>
            </w:r>
            <w:r>
              <w:rPr>
                <w:rFonts w:hint="eastAsia" w:ascii="宋体" w:hAnsi="宋体" w:eastAsia="宋体" w:cs="宋体"/>
                <w:sz w:val="24"/>
                <w:szCs w:val="24"/>
                <w:lang w:val="en-US" w:eastAsia="zh-CN"/>
              </w:rPr>
              <w:t>轴流</w:t>
            </w:r>
            <w:r>
              <w:rPr>
                <w:rFonts w:hint="eastAsia" w:ascii="宋体" w:hAnsi="宋体" w:eastAsia="宋体" w:cs="宋体"/>
                <w:sz w:val="24"/>
                <w:szCs w:val="24"/>
              </w:rPr>
              <w:t>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5000" w:type="pct"/>
            <w:gridSpan w:val="2"/>
            <w:vAlign w:val="center"/>
          </w:tcPr>
          <w:p>
            <w:pPr>
              <w:spacing w:line="240" w:lineRule="atLeast"/>
              <w:jc w:val="left"/>
              <w:rPr>
                <w:rFonts w:hint="eastAsia" w:ascii="宋体" w:hAnsi="宋体" w:eastAsia="宋体" w:cs="宋体"/>
                <w:bCs/>
                <w:sz w:val="24"/>
                <w:szCs w:val="24"/>
              </w:rPr>
            </w:pPr>
            <w:r>
              <w:rPr>
                <w:rFonts w:hint="eastAsia" w:ascii="宋体" w:hAnsi="宋体" w:eastAsia="宋体" w:cs="宋体"/>
                <w:b/>
                <w:bCs w:val="0"/>
                <w:sz w:val="24"/>
                <w:szCs w:val="24"/>
              </w:rPr>
              <w:t>五、</w:t>
            </w:r>
            <w:r>
              <w:rPr>
                <w:rFonts w:hint="eastAsia" w:ascii="宋体" w:hAnsi="宋体" w:eastAsia="宋体" w:cs="宋体"/>
                <w:bCs/>
                <w:sz w:val="24"/>
                <w:szCs w:val="24"/>
              </w:rPr>
              <w:t xml:space="preserve"> </w:t>
            </w:r>
            <w:r>
              <w:rPr>
                <w:rFonts w:hint="eastAsia" w:ascii="宋体" w:hAnsi="宋体" w:eastAsia="宋体" w:cs="宋体"/>
                <w:b/>
                <w:bCs/>
                <w:sz w:val="24"/>
                <w:szCs w:val="24"/>
              </w:rPr>
              <w:t>电梯主要功能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电梯受阻失速内保护</w:t>
            </w:r>
          </w:p>
        </w:tc>
        <w:tc>
          <w:tcPr>
            <w:tcW w:w="3282"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重复关门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操纵箱微机异常处理</w:t>
            </w:r>
          </w:p>
        </w:tc>
        <w:tc>
          <w:tcPr>
            <w:tcW w:w="3282"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本层再开门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轿内反向指令消除</w:t>
            </w:r>
          </w:p>
        </w:tc>
        <w:tc>
          <w:tcPr>
            <w:tcW w:w="3282"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安全停靠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关门保护</w:t>
            </w:r>
          </w:p>
        </w:tc>
        <w:tc>
          <w:tcPr>
            <w:tcW w:w="3282"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就近层停靠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连续服务</w:t>
            </w:r>
          </w:p>
        </w:tc>
        <w:tc>
          <w:tcPr>
            <w:tcW w:w="3282"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故障自动检测功能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关门力矩控制</w:t>
            </w:r>
          </w:p>
        </w:tc>
        <w:tc>
          <w:tcPr>
            <w:tcW w:w="3282"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故障自动存储功能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换向重开门</w:t>
            </w:r>
          </w:p>
        </w:tc>
        <w:tc>
          <w:tcPr>
            <w:tcW w:w="3282"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位置异常自动较正功能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门负载检测</w:t>
            </w:r>
          </w:p>
        </w:tc>
        <w:tc>
          <w:tcPr>
            <w:tcW w:w="3282"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待机定期自检功能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门传感器自诊断</w:t>
            </w:r>
          </w:p>
        </w:tc>
        <w:tc>
          <w:tcPr>
            <w:tcW w:w="3282"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启动补偿功能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开门受阻控制</w:t>
            </w:r>
          </w:p>
        </w:tc>
        <w:tc>
          <w:tcPr>
            <w:tcW w:w="3282"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轿厢风扇/照明自动关闭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开门保持时间自动调整</w:t>
            </w:r>
          </w:p>
        </w:tc>
        <w:tc>
          <w:tcPr>
            <w:tcW w:w="3282"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消防功能火灾应急返回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门速自适应控制</w:t>
            </w:r>
          </w:p>
        </w:tc>
        <w:tc>
          <w:tcPr>
            <w:tcW w:w="3282"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司机服务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轿厢应急照明</w:t>
            </w:r>
          </w:p>
        </w:tc>
        <w:tc>
          <w:tcPr>
            <w:tcW w:w="3282" w:type="pct"/>
            <w:vAlign w:val="center"/>
          </w:tcPr>
          <w:p>
            <w:pPr>
              <w:autoSpaceDE w:val="0"/>
              <w:autoSpaceDN w:val="0"/>
              <w:adjustRightInd w:val="0"/>
              <w:spacing w:line="240" w:lineRule="atLeast"/>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光幕</w:t>
            </w:r>
            <w:r>
              <w:rPr>
                <w:rFonts w:hint="eastAsia" w:ascii="宋体" w:hAnsi="宋体" w:eastAsia="宋体" w:cs="宋体"/>
                <w:color w:val="000000"/>
                <w:sz w:val="24"/>
                <w:szCs w:val="24"/>
                <w:lang w:eastAsia="zh-CN"/>
              </w:rPr>
              <w:t>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即时关门</w:t>
            </w:r>
          </w:p>
        </w:tc>
        <w:tc>
          <w:tcPr>
            <w:tcW w:w="3282"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到站钟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警铃</w:t>
            </w:r>
          </w:p>
        </w:tc>
        <w:tc>
          <w:tcPr>
            <w:tcW w:w="3282"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轿内误指令人工消除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层站召唤自动登记</w:t>
            </w:r>
          </w:p>
        </w:tc>
        <w:tc>
          <w:tcPr>
            <w:tcW w:w="3282"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满员自动通过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检修操作</w:t>
            </w:r>
          </w:p>
        </w:tc>
        <w:tc>
          <w:tcPr>
            <w:tcW w:w="3282"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停电应急停靠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层站微机异常处理</w:t>
            </w:r>
          </w:p>
        </w:tc>
        <w:tc>
          <w:tcPr>
            <w:tcW w:w="3282"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超载报警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层站运行控制开关</w:t>
            </w:r>
          </w:p>
        </w:tc>
        <w:tc>
          <w:tcPr>
            <w:tcW w:w="3282"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超载报警指示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独立运行</w:t>
            </w:r>
          </w:p>
        </w:tc>
        <w:tc>
          <w:tcPr>
            <w:tcW w:w="3282"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上电再平层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autoSpaceDE w:val="0"/>
              <w:autoSpaceDN w:val="0"/>
              <w:adjustRightInd w:val="0"/>
              <w:spacing w:line="240" w:lineRule="atLeast"/>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五方无线通话装置</w:t>
            </w:r>
          </w:p>
        </w:tc>
        <w:tc>
          <w:tcPr>
            <w:tcW w:w="3282"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电梯不启动报警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717"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强制关门</w:t>
            </w:r>
          </w:p>
        </w:tc>
        <w:tc>
          <w:tcPr>
            <w:tcW w:w="3282"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717" w:type="pct"/>
            <w:vAlign w:val="center"/>
          </w:tcPr>
          <w:p>
            <w:pPr>
              <w:autoSpaceDE w:val="0"/>
              <w:autoSpaceDN w:val="0"/>
              <w:adjustRightInd w:val="0"/>
              <w:spacing w:line="240" w:lineRule="atLeast"/>
              <w:jc w:val="left"/>
              <w:rPr>
                <w:rFonts w:hint="eastAsia" w:ascii="宋体" w:hAnsi="宋体" w:eastAsia="宋体" w:cs="宋体"/>
                <w:color w:val="000000"/>
                <w:sz w:val="24"/>
                <w:szCs w:val="24"/>
              </w:rPr>
            </w:pPr>
            <w:r>
              <w:rPr>
                <w:rFonts w:hint="eastAsia" w:ascii="宋体" w:hAnsi="宋体" w:eastAsia="宋体" w:cs="宋体"/>
                <w:color w:val="000000"/>
                <w:sz w:val="24"/>
                <w:szCs w:val="24"/>
              </w:rPr>
              <w:t>称重启动</w:t>
            </w:r>
          </w:p>
        </w:tc>
        <w:tc>
          <w:tcPr>
            <w:tcW w:w="3282" w:type="pct"/>
            <w:vAlign w:val="center"/>
          </w:tcPr>
          <w:p>
            <w:pPr>
              <w:autoSpaceDE w:val="0"/>
              <w:autoSpaceDN w:val="0"/>
              <w:adjustRightInd w:val="0"/>
              <w:spacing w:line="240" w:lineRule="atLeast"/>
              <w:jc w:val="left"/>
              <w:rPr>
                <w:rFonts w:hint="eastAsia" w:ascii="宋体" w:hAnsi="宋体" w:eastAsia="宋体" w:cs="宋体"/>
                <w:color w:val="000000"/>
                <w:sz w:val="24"/>
                <w:szCs w:val="24"/>
                <w:lang w:eastAsia="zh-CN"/>
              </w:rPr>
            </w:pPr>
          </w:p>
        </w:tc>
      </w:tr>
    </w:tbl>
    <w:p>
      <w:pPr>
        <w:widowControl w:val="0"/>
        <w:numPr>
          <w:ilvl w:val="0"/>
          <w:numId w:val="0"/>
        </w:numPr>
        <w:wordWrap/>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井道参数、钢构工程和技术要求</w:t>
      </w:r>
    </w:p>
    <w:p>
      <w:pPr>
        <w:widowControl w:val="0"/>
        <w:numPr>
          <w:ilvl w:val="0"/>
          <w:numId w:val="0"/>
        </w:numPr>
        <w:spacing w:after="120"/>
        <w:ind w:left="120" w:leftChars="0"/>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（1）材料：    </w:t>
      </w:r>
    </w:p>
    <w:p>
      <w:pPr>
        <w:widowControl w:val="0"/>
        <w:numPr>
          <w:ilvl w:val="0"/>
          <w:numId w:val="0"/>
        </w:numPr>
        <w:spacing w:after="120"/>
        <w:ind w:left="120" w:leftChars="0"/>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        规格型号：主材：</w:t>
      </w:r>
      <w:r>
        <w:rPr>
          <w:rFonts w:hint="eastAsia" w:ascii="宋体" w:hAnsi="宋体" w:eastAsia="宋体" w:cs="宋体"/>
          <w:kern w:val="2"/>
          <w:sz w:val="24"/>
          <w:szCs w:val="24"/>
          <w:lang w:val="en-US" w:eastAsia="zh-CN" w:bidi="ar-SA"/>
        </w:rPr>
        <w:t>①</w:t>
      </w:r>
      <w:r>
        <w:rPr>
          <w:rFonts w:hint="eastAsia" w:ascii="Times New Roman" w:hAnsi="Times New Roman" w:eastAsia="宋体" w:cs="Times New Roman"/>
          <w:kern w:val="2"/>
          <w:sz w:val="24"/>
          <w:szCs w:val="24"/>
          <w:lang w:val="en-US" w:eastAsia="zh-CN" w:bidi="ar-SA"/>
        </w:rPr>
        <w:t xml:space="preserve">200mm*200mm*6mm方钢（国标Q235 ）  </w:t>
      </w:r>
    </w:p>
    <w:p>
      <w:pPr>
        <w:widowControl w:val="0"/>
        <w:numPr>
          <w:ilvl w:val="0"/>
          <w:numId w:val="0"/>
        </w:numPr>
        <w:spacing w:after="120"/>
        <w:ind w:left="120" w:leftChars="0"/>
        <w:jc w:val="both"/>
        <w:rPr>
          <w:rFonts w:hint="eastAsia" w:ascii="Times New Roman" w:hAnsi="Times New Roman" w:eastAsia="宋体" w:cs="Times New Roman"/>
          <w:kern w:val="2"/>
          <w:sz w:val="24"/>
          <w:szCs w:val="24"/>
          <w:lang w:val="en-US" w:eastAsia="zh-CN" w:bidi="ar-SA"/>
        </w:rPr>
      </w:pPr>
    </w:p>
    <w:p>
      <w:pPr>
        <w:widowControl w:val="0"/>
        <w:numPr>
          <w:ilvl w:val="0"/>
          <w:numId w:val="0"/>
        </w:numPr>
        <w:spacing w:after="120"/>
        <w:ind w:left="120" w:leftChars="0"/>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                           </w:t>
      </w:r>
      <w:r>
        <w:rPr>
          <w:rFonts w:hint="eastAsia" w:ascii="宋体" w:hAnsi="宋体" w:eastAsia="宋体" w:cs="宋体"/>
          <w:kern w:val="2"/>
          <w:sz w:val="24"/>
          <w:szCs w:val="24"/>
          <w:lang w:val="en-US" w:eastAsia="zh-CN" w:bidi="ar-SA"/>
        </w:rPr>
        <w:t>②</w:t>
      </w:r>
      <w:r>
        <w:rPr>
          <w:rFonts w:hint="eastAsia" w:ascii="Times New Roman" w:hAnsi="Times New Roman" w:eastAsia="宋体" w:cs="Times New Roman"/>
          <w:kern w:val="2"/>
          <w:sz w:val="24"/>
          <w:szCs w:val="24"/>
          <w:lang w:val="en-US" w:eastAsia="zh-CN" w:bidi="ar-SA"/>
        </w:rPr>
        <w:t xml:space="preserve">200mm*100mm*4mm方钢 （国标Q235 ） </w:t>
      </w:r>
    </w:p>
    <w:p>
      <w:pPr>
        <w:widowControl w:val="0"/>
        <w:numPr>
          <w:ilvl w:val="0"/>
          <w:numId w:val="0"/>
        </w:numPr>
        <w:spacing w:after="120"/>
        <w:ind w:left="120" w:leftChars="0"/>
        <w:jc w:val="both"/>
        <w:rPr>
          <w:rFonts w:hint="eastAsia" w:ascii="Times New Roman" w:hAnsi="Times New Roman" w:eastAsia="宋体" w:cs="Times New Roman"/>
          <w:kern w:val="2"/>
          <w:sz w:val="24"/>
          <w:szCs w:val="24"/>
          <w:lang w:val="en-US" w:eastAsia="zh-CN" w:bidi="ar-SA"/>
        </w:rPr>
      </w:pPr>
      <w:r>
        <w:rPr>
          <w:rFonts w:hint="eastAsia" w:ascii="宋体" w:hAnsi="宋体" w:eastAsia="宋体" w:cs="宋体"/>
          <w:kern w:val="2"/>
          <w:sz w:val="24"/>
          <w:szCs w:val="24"/>
          <w:lang w:val="en-US" w:eastAsia="zh-CN" w:bidi="ar-SA"/>
        </w:rPr>
        <w:t xml:space="preserve">                           ③</w:t>
      </w:r>
      <w:r>
        <w:rPr>
          <w:rFonts w:hint="eastAsia" w:ascii="Times New Roman" w:hAnsi="Times New Roman" w:eastAsia="宋体" w:cs="Times New Roman"/>
          <w:kern w:val="2"/>
          <w:sz w:val="24"/>
          <w:szCs w:val="24"/>
          <w:lang w:val="en-US" w:eastAsia="zh-CN" w:bidi="ar-SA"/>
        </w:rPr>
        <w:t xml:space="preserve">6mm夹6mm夹胶玻璃 </w:t>
      </w:r>
    </w:p>
    <w:p>
      <w:pPr>
        <w:widowControl w:val="0"/>
        <w:numPr>
          <w:ilvl w:val="0"/>
          <w:numId w:val="0"/>
        </w:numPr>
        <w:spacing w:after="120"/>
        <w:ind w:left="120" w:leftChars="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④</w:t>
      </w:r>
      <w:r>
        <w:rPr>
          <w:rFonts w:hint="eastAsia" w:ascii="Times New Roman" w:hAnsi="Times New Roman" w:eastAsia="宋体" w:cs="Times New Roman"/>
          <w:kern w:val="2"/>
          <w:sz w:val="24"/>
          <w:szCs w:val="24"/>
          <w:lang w:val="en-US" w:eastAsia="zh-CN" w:bidi="ar-SA"/>
        </w:rPr>
        <w:t xml:space="preserve">304不锈钢驳接爪 </w:t>
      </w:r>
      <w:r>
        <w:rPr>
          <w:rFonts w:hint="eastAsia" w:ascii="宋体" w:hAnsi="宋体" w:eastAsia="宋体" w:cs="宋体"/>
          <w:kern w:val="2"/>
          <w:sz w:val="24"/>
          <w:szCs w:val="24"/>
          <w:lang w:val="en-US" w:eastAsia="zh-CN" w:bidi="ar-SA"/>
        </w:rPr>
        <w:t xml:space="preserve">                      </w:t>
      </w:r>
    </w:p>
    <w:p>
      <w:pPr>
        <w:widowControl w:val="0"/>
        <w:numPr>
          <w:ilvl w:val="0"/>
          <w:numId w:val="0"/>
        </w:numPr>
        <w:spacing w:after="120"/>
        <w:ind w:left="120" w:leftChars="0" w:firstLine="2880" w:firstLineChars="1200"/>
        <w:jc w:val="both"/>
        <w:rPr>
          <w:rFonts w:hint="default" w:ascii="Times New Roman" w:hAnsi="Times New Roman" w:eastAsia="宋体" w:cs="Times New Roman"/>
          <w:kern w:val="2"/>
          <w:sz w:val="24"/>
          <w:szCs w:val="24"/>
          <w:lang w:val="en-US" w:eastAsia="zh-CN" w:bidi="ar-SA"/>
        </w:rPr>
      </w:pPr>
      <w:r>
        <w:rPr>
          <w:rFonts w:hint="eastAsia" w:ascii="宋体" w:hAnsi="宋体" w:eastAsia="宋体" w:cs="宋体"/>
          <w:kern w:val="2"/>
          <w:sz w:val="24"/>
          <w:szCs w:val="24"/>
          <w:lang w:val="en-US" w:eastAsia="zh-CN" w:bidi="ar-SA"/>
        </w:rPr>
        <w:t xml:space="preserve">   ⑤C30混凝土</w:t>
      </w:r>
    </w:p>
    <w:p>
      <w:pPr>
        <w:widowControl w:val="0"/>
        <w:numPr>
          <w:ilvl w:val="0"/>
          <w:numId w:val="0"/>
        </w:numPr>
        <w:spacing w:after="120"/>
        <w:ind w:left="120" w:leftChars="0"/>
        <w:jc w:val="both"/>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     辅材：钢板、地脚螺栓、对拉螺栓、剪力钉、化学螺栓、焊条、玻璃胶、结构胶、油漆。</w:t>
      </w:r>
    </w:p>
    <w:p>
      <w:pPr>
        <w:widowControl w:val="0"/>
        <w:numPr>
          <w:ilvl w:val="0"/>
          <w:numId w:val="0"/>
        </w:numPr>
        <w:spacing w:after="120"/>
        <w:ind w:left="120" w:leftChars="0"/>
        <w:jc w:val="both"/>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     耗材：焊条、切割片                </w:t>
      </w:r>
    </w:p>
    <w:p>
      <w:pPr>
        <w:widowControl w:val="0"/>
        <w:numPr>
          <w:ilvl w:val="0"/>
          <w:numId w:val="0"/>
        </w:numPr>
        <w:spacing w:after="120"/>
        <w:ind w:left="120" w:leftChars="0"/>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（2）工艺：焊接</w:t>
      </w:r>
    </w:p>
    <w:p>
      <w:pPr>
        <w:widowControl w:val="0"/>
        <w:numPr>
          <w:ilvl w:val="0"/>
          <w:numId w:val="0"/>
        </w:numPr>
        <w:spacing w:after="120"/>
        <w:ind w:left="120" w:leftChars="0"/>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（3）井道总高度：22.5m</w:t>
      </w:r>
    </w:p>
    <w:p>
      <w:pPr>
        <w:widowControl w:val="0"/>
        <w:numPr>
          <w:ilvl w:val="0"/>
          <w:numId w:val="0"/>
        </w:numPr>
        <w:spacing w:after="120"/>
        <w:ind w:left="120" w:leftChars="0"/>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（4）井道内径：2300mm*1950mm</w:t>
      </w:r>
    </w:p>
    <w:p>
      <w:pPr>
        <w:widowControl w:val="0"/>
        <w:numPr>
          <w:ilvl w:val="0"/>
          <w:numId w:val="0"/>
        </w:numPr>
        <w:spacing w:after="120"/>
        <w:ind w:left="120" w:leftChars="0"/>
        <w:jc w:val="both"/>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（5）过道：宽度与井道宽度同宽，深度为1500mm。</w:t>
      </w:r>
    </w:p>
    <w:p>
      <w:pPr>
        <w:widowControl w:val="0"/>
        <w:numPr>
          <w:ilvl w:val="0"/>
          <w:numId w:val="0"/>
        </w:numPr>
        <w:spacing w:after="120"/>
        <w:ind w:left="120" w:leftChars="0"/>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（6）电源：含配电箱、配电管、50米电梯专用电线</w:t>
      </w:r>
    </w:p>
    <w:p>
      <w:pPr>
        <w:widowControl w:val="0"/>
        <w:numPr>
          <w:ilvl w:val="0"/>
          <w:numId w:val="0"/>
        </w:numPr>
        <w:spacing w:after="120"/>
        <w:ind w:left="120" w:leftChars="0"/>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（7）材料明细</w:t>
      </w:r>
    </w:p>
    <w:p>
      <w:pPr>
        <w:widowControl w:val="0"/>
        <w:numPr>
          <w:ilvl w:val="0"/>
          <w:numId w:val="0"/>
        </w:numPr>
        <w:spacing w:after="120"/>
        <w:ind w:left="120" w:leftChars="0"/>
        <w:jc w:val="both"/>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                          </w:t>
      </w:r>
      <w:r>
        <w:rPr>
          <w:rFonts w:hint="eastAsia" w:ascii="黑体" w:hAnsi="黑体" w:eastAsia="黑体" w:cs="黑体"/>
          <w:kern w:val="2"/>
          <w:sz w:val="32"/>
          <w:szCs w:val="32"/>
          <w:lang w:val="en-US" w:eastAsia="zh-CN" w:bidi="ar-SA"/>
        </w:rPr>
        <w:t>材料明细表</w:t>
      </w:r>
    </w:p>
    <w:tbl>
      <w:tblPr>
        <w:tblStyle w:val="28"/>
        <w:tblpPr w:leftFromText="180" w:rightFromText="180" w:vertAnchor="text" w:horzAnchor="page" w:tblpX="1605" w:tblpY="155"/>
        <w:tblOverlap w:val="neve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23"/>
        <w:gridCol w:w="2183"/>
        <w:gridCol w:w="2558"/>
        <w:gridCol w:w="1269"/>
        <w:gridCol w:w="2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5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序号</w:t>
            </w:r>
          </w:p>
        </w:tc>
        <w:tc>
          <w:tcPr>
            <w:tcW w:w="117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名称</w:t>
            </w:r>
          </w:p>
        </w:tc>
        <w:tc>
          <w:tcPr>
            <w:tcW w:w="137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规格</w:t>
            </w:r>
          </w:p>
        </w:tc>
        <w:tc>
          <w:tcPr>
            <w:tcW w:w="6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单位</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5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1 </w:t>
            </w:r>
          </w:p>
        </w:tc>
        <w:tc>
          <w:tcPr>
            <w:tcW w:w="117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底坑</w:t>
            </w:r>
          </w:p>
        </w:tc>
        <w:tc>
          <w:tcPr>
            <w:tcW w:w="137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C30混凝土</w:t>
            </w:r>
          </w:p>
        </w:tc>
        <w:tc>
          <w:tcPr>
            <w:tcW w:w="6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立方</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5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rPr>
              <w:t xml:space="preserve">2 </w:t>
            </w:r>
          </w:p>
        </w:tc>
        <w:tc>
          <w:tcPr>
            <w:tcW w:w="117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打桩</w:t>
            </w:r>
          </w:p>
        </w:tc>
        <w:tc>
          <w:tcPr>
            <w:tcW w:w="137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铆杆静压桩</w:t>
            </w:r>
          </w:p>
        </w:tc>
        <w:tc>
          <w:tcPr>
            <w:tcW w:w="6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根</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5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rPr>
              <w:t xml:space="preserve">3 </w:t>
            </w:r>
          </w:p>
        </w:tc>
        <w:tc>
          <w:tcPr>
            <w:tcW w:w="117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rPr>
              <w:t>井道立柱</w:t>
            </w:r>
          </w:p>
        </w:tc>
        <w:tc>
          <w:tcPr>
            <w:tcW w:w="137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val="en-US" w:eastAsia="zh-CN"/>
              </w:rPr>
              <w:t>200*200*6方钢</w:t>
            </w:r>
          </w:p>
        </w:tc>
        <w:tc>
          <w:tcPr>
            <w:tcW w:w="6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rPr>
              <w:t>米</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59" w:type="pct"/>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rPr>
              <w:t xml:space="preserve">4 </w:t>
            </w:r>
          </w:p>
        </w:tc>
        <w:tc>
          <w:tcPr>
            <w:tcW w:w="117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井道横梁</w:t>
            </w:r>
          </w:p>
        </w:tc>
        <w:tc>
          <w:tcPr>
            <w:tcW w:w="137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rPr>
              <w:t>200*100*4方钢</w:t>
            </w:r>
          </w:p>
        </w:tc>
        <w:tc>
          <w:tcPr>
            <w:tcW w:w="6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米</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5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rPr>
              <w:t xml:space="preserve">5 </w:t>
            </w:r>
          </w:p>
        </w:tc>
        <w:tc>
          <w:tcPr>
            <w:tcW w:w="1175" w:type="pct"/>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井道门头梁</w:t>
            </w:r>
          </w:p>
        </w:tc>
        <w:tc>
          <w:tcPr>
            <w:tcW w:w="1377" w:type="pct"/>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rPr>
              <w:t>200*100*3方钢</w:t>
            </w:r>
          </w:p>
        </w:tc>
        <w:tc>
          <w:tcPr>
            <w:tcW w:w="6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米</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5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rPr>
              <w:t>6</w:t>
            </w:r>
          </w:p>
        </w:tc>
        <w:tc>
          <w:tcPr>
            <w:tcW w:w="117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井道门立柱</w:t>
            </w:r>
          </w:p>
        </w:tc>
        <w:tc>
          <w:tcPr>
            <w:tcW w:w="1377" w:type="pct"/>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rPr>
              <w:t>200*100*3方钢</w:t>
            </w:r>
          </w:p>
        </w:tc>
        <w:tc>
          <w:tcPr>
            <w:tcW w:w="683" w:type="pc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米</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5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rPr>
              <w:t>7</w:t>
            </w:r>
          </w:p>
        </w:tc>
        <w:tc>
          <w:tcPr>
            <w:tcW w:w="1175"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rPr>
              <w:t>过道底梁</w:t>
            </w:r>
          </w:p>
        </w:tc>
        <w:tc>
          <w:tcPr>
            <w:tcW w:w="1377"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rPr>
              <w:t>200*100*4方钢</w:t>
            </w:r>
          </w:p>
        </w:tc>
        <w:tc>
          <w:tcPr>
            <w:tcW w:w="6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rPr>
              <w:t>米</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5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val="en-US" w:eastAsia="zh-CN"/>
              </w:rPr>
              <w:t>8</w:t>
            </w:r>
          </w:p>
        </w:tc>
        <w:tc>
          <w:tcPr>
            <w:tcW w:w="1175"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过道楼层板</w:t>
            </w:r>
          </w:p>
        </w:tc>
        <w:tc>
          <w:tcPr>
            <w:tcW w:w="1377"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厚度0.8mm</w:t>
            </w:r>
          </w:p>
        </w:tc>
        <w:tc>
          <w:tcPr>
            <w:tcW w:w="6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平米</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59" w:type="pc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val="en-US" w:eastAsia="zh-CN"/>
              </w:rPr>
              <w:t>9</w:t>
            </w:r>
          </w:p>
        </w:tc>
        <w:tc>
          <w:tcPr>
            <w:tcW w:w="117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配电箱、配电管</w:t>
            </w:r>
          </w:p>
        </w:tc>
        <w:tc>
          <w:tcPr>
            <w:tcW w:w="1377"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批</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59" w:type="pc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lang w:val="en-US" w:eastAsia="zh-CN"/>
              </w:rPr>
            </w:pPr>
          </w:p>
        </w:tc>
        <w:tc>
          <w:tcPr>
            <w:tcW w:w="117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电梯专用电线</w:t>
            </w:r>
          </w:p>
        </w:tc>
        <w:tc>
          <w:tcPr>
            <w:tcW w:w="1377"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3*10+2*6</w:t>
            </w:r>
          </w:p>
        </w:tc>
        <w:tc>
          <w:tcPr>
            <w:tcW w:w="6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米</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50</w:t>
            </w:r>
          </w:p>
        </w:tc>
      </w:tr>
    </w:tbl>
    <w:p>
      <w:pPr>
        <w:widowControl w:val="0"/>
        <w:numPr>
          <w:ilvl w:val="0"/>
          <w:numId w:val="0"/>
        </w:numPr>
        <w:spacing w:after="120"/>
        <w:ind w:left="120" w:leftChars="0"/>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  </w:t>
      </w:r>
    </w:p>
    <w:p>
      <w:pPr>
        <w:widowControl w:val="0"/>
        <w:numPr>
          <w:ilvl w:val="0"/>
          <w:numId w:val="0"/>
        </w:numPr>
        <w:spacing w:after="120"/>
        <w:ind w:left="120" w:leftChars="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3.电梯装修工程</w:t>
      </w:r>
    </w:p>
    <w:p>
      <w:pPr>
        <w:widowControl w:val="0"/>
        <w:numPr>
          <w:ilvl w:val="0"/>
          <w:numId w:val="0"/>
        </w:numPr>
        <w:spacing w:after="120"/>
        <w:ind w:left="120" w:leftChars="0" w:firstLine="480" w:firstLineChars="200"/>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3.1电梯外墙装修：井道从地面正负零以上1500mm高用外墙砖贴面，1500mm以上部分为6mm夹6mm夹胶玻璃，采用驳接爪安装方式安装，井道顶部四周采用防水百叶窗安装（保证设备通风散热），顶部采用铝皮瓦盖顶。</w:t>
      </w:r>
    </w:p>
    <w:p>
      <w:pPr>
        <w:widowControl w:val="0"/>
        <w:numPr>
          <w:ilvl w:val="0"/>
          <w:numId w:val="0"/>
        </w:numPr>
        <w:spacing w:after="120"/>
        <w:ind w:left="120" w:leftChars="0" w:firstLine="480" w:firstLineChars="200"/>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3.2</w:t>
      </w:r>
      <w:r>
        <w:rPr>
          <w:rFonts w:hint="eastAsia" w:ascii="宋体" w:hAnsi="宋体" w:eastAsia="宋体" w:cs="宋体"/>
          <w:i w:val="0"/>
          <w:iCs w:val="0"/>
          <w:color w:val="000000"/>
          <w:kern w:val="2"/>
          <w:sz w:val="24"/>
          <w:szCs w:val="24"/>
          <w:u w:val="none"/>
          <w:lang w:val="en-US" w:eastAsia="zh-CN" w:bidi="ar-SA"/>
        </w:rPr>
        <w:t>砖砌体拆除</w:t>
      </w:r>
      <w:r>
        <w:rPr>
          <w:rFonts w:hint="eastAsia" w:ascii="宋体" w:hAnsi="宋体" w:eastAsia="宋体" w:cs="宋体"/>
          <w:kern w:val="2"/>
          <w:sz w:val="24"/>
          <w:szCs w:val="24"/>
          <w:lang w:val="en-US" w:eastAsia="zh-CN" w:bidi="ar-SA"/>
        </w:rPr>
        <w:t>：原外墙连接电梯部位拆除墙面及玻璃面积为60平米。</w:t>
      </w:r>
    </w:p>
    <w:p>
      <w:pPr>
        <w:widowControl w:val="0"/>
        <w:numPr>
          <w:ilvl w:val="0"/>
          <w:numId w:val="0"/>
        </w:numPr>
        <w:spacing w:after="120"/>
        <w:ind w:left="120" w:leftChars="0"/>
        <w:jc w:val="center"/>
        <w:rPr>
          <w:rFonts w:hint="eastAsia" w:ascii="宋体" w:hAnsi="宋体" w:eastAsia="宋体" w:cs="宋体"/>
          <w:kern w:val="2"/>
          <w:sz w:val="24"/>
          <w:szCs w:val="24"/>
          <w:lang w:val="en-US" w:eastAsia="zh-CN" w:bidi="ar-SA"/>
        </w:rPr>
      </w:pPr>
      <w:r>
        <w:rPr>
          <w:rFonts w:hint="eastAsia" w:ascii="黑体" w:hAnsi="黑体" w:eastAsia="黑体" w:cs="黑体"/>
          <w:kern w:val="2"/>
          <w:sz w:val="32"/>
          <w:szCs w:val="32"/>
          <w:lang w:val="en-US" w:eastAsia="zh-CN" w:bidi="ar-SA"/>
        </w:rPr>
        <w:t>材料明细表</w:t>
      </w:r>
    </w:p>
    <w:tbl>
      <w:tblPr>
        <w:tblStyle w:val="28"/>
        <w:tblpPr w:leftFromText="180" w:rightFromText="180" w:vertAnchor="text" w:horzAnchor="page" w:tblpX="1435" w:tblpY="37"/>
        <w:tblOverlap w:val="neve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35"/>
        <w:gridCol w:w="2240"/>
        <w:gridCol w:w="2731"/>
        <w:gridCol w:w="1213"/>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611" w:type="pct"/>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val="en-US" w:eastAsia="zh-CN"/>
              </w:rPr>
              <w:t>1</w:t>
            </w:r>
          </w:p>
        </w:tc>
        <w:tc>
          <w:tcPr>
            <w:tcW w:w="1206" w:type="pct"/>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井道装饰</w:t>
            </w:r>
          </w:p>
        </w:tc>
        <w:tc>
          <w:tcPr>
            <w:tcW w:w="1470" w:type="pct"/>
            <w:tcBorders>
              <w:top w:val="single" w:color="auto" w:sz="4" w:space="0"/>
              <w:left w:val="single" w:color="auto" w:sz="4" w:space="0"/>
              <w:bottom w:val="single" w:color="auto" w:sz="4" w:space="0"/>
              <w:right w:val="single" w:color="auto" w:sz="4" w:space="0"/>
            </w:tcBorders>
            <w:vAlign w:val="center"/>
          </w:tcPr>
          <w:p>
            <w:pPr>
              <w:widowControl w:val="0"/>
              <w:jc w:val="both"/>
              <w:rPr>
                <w:rFonts w:hint="eastAsia" w:ascii="宋体" w:hAnsi="宋体" w:eastAsia="宋体" w:cs="宋体"/>
                <w:sz w:val="24"/>
                <w:szCs w:val="24"/>
                <w:lang w:val="en-US" w:eastAsia="zh-CN"/>
              </w:rPr>
            </w:pPr>
            <w:r>
              <w:rPr>
                <w:rFonts w:hint="eastAsia" w:ascii="Times New Roman" w:hAnsi="Times New Roman" w:eastAsia="宋体" w:cs="Times New Roman"/>
                <w:kern w:val="2"/>
                <w:sz w:val="24"/>
                <w:szCs w:val="24"/>
                <w:lang w:val="en-US" w:eastAsia="zh-CN" w:bidi="ar-SA"/>
              </w:rPr>
              <w:t>6mm夹6mm夹胶玻璃</w:t>
            </w:r>
          </w:p>
        </w:tc>
        <w:tc>
          <w:tcPr>
            <w:tcW w:w="653" w:type="pct"/>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平米</w:t>
            </w:r>
          </w:p>
        </w:tc>
        <w:tc>
          <w:tcPr>
            <w:tcW w:w="105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611" w:type="pct"/>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24"/>
                <w:szCs w:val="24"/>
                <w:u w:val="none"/>
                <w:lang w:val="en-US" w:eastAsia="zh-CN"/>
              </w:rPr>
            </w:pPr>
          </w:p>
        </w:tc>
        <w:tc>
          <w:tcPr>
            <w:tcW w:w="1206" w:type="pct"/>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24"/>
                <w:szCs w:val="24"/>
                <w:u w:val="none"/>
                <w:lang w:val="en-US" w:eastAsia="zh-CN"/>
              </w:rPr>
            </w:pPr>
          </w:p>
        </w:tc>
        <w:tc>
          <w:tcPr>
            <w:tcW w:w="1470" w:type="pct"/>
            <w:tcBorders>
              <w:top w:val="single" w:color="auto" w:sz="4" w:space="0"/>
              <w:left w:val="single" w:color="auto" w:sz="4" w:space="0"/>
              <w:bottom w:val="single" w:color="auto" w:sz="4" w:space="0"/>
              <w:right w:val="single" w:color="auto" w:sz="4" w:space="0"/>
            </w:tcBorders>
            <w:vAlign w:val="center"/>
          </w:tcPr>
          <w:p>
            <w:pPr>
              <w:widowControl w:val="0"/>
              <w:jc w:val="both"/>
              <w:rPr>
                <w:rFonts w:hint="eastAsia" w:ascii="宋体" w:hAnsi="宋体" w:eastAsia="宋体" w:cs="宋体"/>
                <w:kern w:val="2"/>
                <w:sz w:val="24"/>
                <w:szCs w:val="24"/>
                <w:lang w:val="en-US" w:eastAsia="zh-CN" w:bidi="ar-SA"/>
              </w:rPr>
            </w:pPr>
            <w:r>
              <w:rPr>
                <w:rFonts w:hint="eastAsia" w:ascii="宋体" w:hAnsi="宋体" w:eastAsia="宋体" w:cs="宋体"/>
                <w:i w:val="0"/>
                <w:iCs w:val="0"/>
                <w:color w:val="000000"/>
                <w:sz w:val="24"/>
                <w:szCs w:val="24"/>
                <w:u w:val="none"/>
                <w:lang w:val="en-US" w:eastAsia="zh-CN"/>
              </w:rPr>
              <w:t>304不锈钢驳接爪</w:t>
            </w:r>
          </w:p>
        </w:tc>
        <w:tc>
          <w:tcPr>
            <w:tcW w:w="653" w:type="pc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val="en-US" w:eastAsia="zh-CN"/>
              </w:rPr>
              <w:t>批</w:t>
            </w:r>
          </w:p>
        </w:tc>
        <w:tc>
          <w:tcPr>
            <w:tcW w:w="105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611" w:type="pct"/>
            <w:vMerge w:val="continue"/>
            <w:tcBorders>
              <w:left w:val="single" w:color="auto" w:sz="4" w:space="0"/>
              <w:right w:val="single" w:color="auto" w:sz="4" w:space="0"/>
            </w:tcBorders>
            <w:vAlign w:val="center"/>
          </w:tcPr>
          <w:p>
            <w:pPr>
              <w:widowControl/>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 xml:space="preserve">Qqqq </w:t>
            </w:r>
          </w:p>
        </w:tc>
        <w:tc>
          <w:tcPr>
            <w:tcW w:w="1206" w:type="pct"/>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24"/>
                <w:szCs w:val="24"/>
                <w:u w:val="none"/>
                <w:lang w:val="en-US" w:eastAsia="zh-CN"/>
              </w:rPr>
            </w:pPr>
          </w:p>
        </w:tc>
        <w:tc>
          <w:tcPr>
            <w:tcW w:w="1470" w:type="pct"/>
            <w:tcBorders>
              <w:top w:val="single" w:color="auto" w:sz="4" w:space="0"/>
              <w:left w:val="single" w:color="auto" w:sz="4" w:space="0"/>
              <w:bottom w:val="single" w:color="auto" w:sz="4" w:space="0"/>
              <w:right w:val="single" w:color="auto" w:sz="4" w:space="0"/>
            </w:tcBorders>
            <w:vAlign w:val="center"/>
          </w:tcPr>
          <w:p>
            <w:pPr>
              <w:widowControl w:val="0"/>
              <w:jc w:val="both"/>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金属雕花板（厅门侧）</w:t>
            </w:r>
          </w:p>
        </w:tc>
        <w:tc>
          <w:tcPr>
            <w:tcW w:w="653" w:type="pc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平米</w:t>
            </w:r>
          </w:p>
        </w:tc>
        <w:tc>
          <w:tcPr>
            <w:tcW w:w="105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611" w:type="pct"/>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24"/>
                <w:szCs w:val="24"/>
                <w:u w:val="none"/>
                <w:lang w:val="en-US" w:eastAsia="zh-CN"/>
              </w:rPr>
            </w:pPr>
          </w:p>
        </w:tc>
        <w:tc>
          <w:tcPr>
            <w:tcW w:w="1206" w:type="pct"/>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24"/>
                <w:szCs w:val="24"/>
                <w:u w:val="none"/>
                <w:lang w:val="en-US" w:eastAsia="zh-CN"/>
              </w:rPr>
            </w:pPr>
          </w:p>
        </w:tc>
        <w:tc>
          <w:tcPr>
            <w:tcW w:w="1470" w:type="pct"/>
            <w:tcBorders>
              <w:top w:val="single" w:color="auto" w:sz="4" w:space="0"/>
              <w:left w:val="single" w:color="auto" w:sz="4" w:space="0"/>
              <w:bottom w:val="single" w:color="auto" w:sz="4" w:space="0"/>
              <w:right w:val="single" w:color="auto" w:sz="4" w:space="0"/>
            </w:tcBorders>
            <w:vAlign w:val="center"/>
          </w:tcPr>
          <w:p>
            <w:pPr>
              <w:widowControl w:val="0"/>
              <w:jc w:val="both"/>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透明结构胶</w:t>
            </w:r>
          </w:p>
        </w:tc>
        <w:tc>
          <w:tcPr>
            <w:tcW w:w="653" w:type="pc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val="en-US" w:eastAsia="zh-CN"/>
              </w:rPr>
              <w:t>批</w:t>
            </w:r>
          </w:p>
        </w:tc>
        <w:tc>
          <w:tcPr>
            <w:tcW w:w="105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611" w:type="pct"/>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24"/>
                <w:szCs w:val="24"/>
                <w:u w:val="none"/>
                <w:lang w:val="en-US" w:eastAsia="zh-CN"/>
              </w:rPr>
            </w:pPr>
          </w:p>
        </w:tc>
        <w:tc>
          <w:tcPr>
            <w:tcW w:w="1206" w:type="pct"/>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24"/>
                <w:szCs w:val="24"/>
                <w:u w:val="none"/>
                <w:lang w:val="en-US" w:eastAsia="zh-CN"/>
              </w:rPr>
            </w:pPr>
          </w:p>
        </w:tc>
        <w:tc>
          <w:tcPr>
            <w:tcW w:w="1470" w:type="pct"/>
            <w:tcBorders>
              <w:top w:val="single" w:color="auto" w:sz="4" w:space="0"/>
              <w:left w:val="single" w:color="auto" w:sz="4" w:space="0"/>
              <w:bottom w:val="single" w:color="auto" w:sz="4" w:space="0"/>
              <w:right w:val="single" w:color="auto" w:sz="4" w:space="0"/>
            </w:tcBorders>
            <w:vAlign w:val="center"/>
          </w:tcPr>
          <w:p>
            <w:pPr>
              <w:widowControl w:val="0"/>
              <w:jc w:val="both"/>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玻璃胶</w:t>
            </w:r>
          </w:p>
        </w:tc>
        <w:tc>
          <w:tcPr>
            <w:tcW w:w="653" w:type="pc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val="en-US" w:eastAsia="zh-CN"/>
              </w:rPr>
              <w:t>批</w:t>
            </w:r>
          </w:p>
        </w:tc>
        <w:tc>
          <w:tcPr>
            <w:tcW w:w="105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11" w:type="pct"/>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rPr>
              <w:t xml:space="preserve">3 </w:t>
            </w:r>
          </w:p>
        </w:tc>
        <w:tc>
          <w:tcPr>
            <w:tcW w:w="12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过道地面装饰</w:t>
            </w:r>
          </w:p>
        </w:tc>
        <w:tc>
          <w:tcPr>
            <w:tcW w:w="147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磁砖</w:t>
            </w:r>
          </w:p>
        </w:tc>
        <w:tc>
          <w:tcPr>
            <w:tcW w:w="653" w:type="pc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平米</w:t>
            </w:r>
          </w:p>
        </w:tc>
        <w:tc>
          <w:tcPr>
            <w:tcW w:w="105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11" w:type="pct"/>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4</w:t>
            </w:r>
          </w:p>
        </w:tc>
        <w:tc>
          <w:tcPr>
            <w:tcW w:w="12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过道墙面装饰</w:t>
            </w:r>
          </w:p>
        </w:tc>
        <w:tc>
          <w:tcPr>
            <w:tcW w:w="147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铝合金窗户</w:t>
            </w:r>
          </w:p>
        </w:tc>
        <w:tc>
          <w:tcPr>
            <w:tcW w:w="653" w:type="pc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平米</w:t>
            </w:r>
          </w:p>
        </w:tc>
        <w:tc>
          <w:tcPr>
            <w:tcW w:w="105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11" w:type="pct"/>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5</w:t>
            </w:r>
          </w:p>
        </w:tc>
        <w:tc>
          <w:tcPr>
            <w:tcW w:w="12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auto"/>
                <w:kern w:val="2"/>
                <w:sz w:val="24"/>
                <w:szCs w:val="24"/>
                <w:u w:val="none"/>
                <w:lang w:val="en-US" w:eastAsia="zh-CN" w:bidi="ar-SA"/>
              </w:rPr>
              <w:t>过道栏杆</w:t>
            </w:r>
          </w:p>
        </w:tc>
        <w:tc>
          <w:tcPr>
            <w:tcW w:w="1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auto"/>
                <w:kern w:val="2"/>
                <w:sz w:val="24"/>
                <w:szCs w:val="24"/>
                <w:u w:val="none"/>
                <w:lang w:val="en-US" w:eastAsia="zh-CN" w:bidi="ar-SA"/>
              </w:rPr>
              <w:t>不锈钢栏杆</w:t>
            </w:r>
          </w:p>
        </w:tc>
        <w:tc>
          <w:tcPr>
            <w:tcW w:w="653" w:type="pc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auto"/>
                <w:kern w:val="2"/>
                <w:sz w:val="24"/>
                <w:szCs w:val="24"/>
                <w:u w:val="none"/>
                <w:lang w:val="en-US" w:eastAsia="zh-CN" w:bidi="ar-SA"/>
              </w:rPr>
              <w:t>米</w:t>
            </w:r>
          </w:p>
        </w:tc>
        <w:tc>
          <w:tcPr>
            <w:tcW w:w="105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auto"/>
                <w:kern w:val="2"/>
                <w:sz w:val="24"/>
                <w:szCs w:val="24"/>
                <w:u w:val="none"/>
                <w:lang w:val="en-US" w:eastAsia="zh-CN" w:bidi="ar-SA"/>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11" w:type="pct"/>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6</w:t>
            </w:r>
          </w:p>
        </w:tc>
        <w:tc>
          <w:tcPr>
            <w:tcW w:w="12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auto"/>
                <w:sz w:val="24"/>
                <w:szCs w:val="24"/>
                <w:u w:val="none"/>
                <w:lang w:val="en-US" w:eastAsia="zh-CN"/>
              </w:rPr>
              <w:t>防水百叶窗</w:t>
            </w:r>
          </w:p>
        </w:tc>
        <w:tc>
          <w:tcPr>
            <w:tcW w:w="1470"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铝合金百叶窗</w:t>
            </w:r>
          </w:p>
        </w:tc>
        <w:tc>
          <w:tcPr>
            <w:tcW w:w="653" w:type="pc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auto"/>
                <w:sz w:val="24"/>
                <w:szCs w:val="24"/>
                <w:u w:val="none"/>
                <w:lang w:val="en-US" w:eastAsia="zh-CN"/>
              </w:rPr>
              <w:t>平米</w:t>
            </w:r>
          </w:p>
        </w:tc>
        <w:tc>
          <w:tcPr>
            <w:tcW w:w="105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auto"/>
                <w:sz w:val="24"/>
                <w:szCs w:val="24"/>
                <w:u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11" w:type="pct"/>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7</w:t>
            </w:r>
          </w:p>
        </w:tc>
        <w:tc>
          <w:tcPr>
            <w:tcW w:w="12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iCs w:val="0"/>
                <w:color w:val="000000"/>
                <w:kern w:val="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rPr>
              <w:t>电梯门套</w:t>
            </w:r>
          </w:p>
        </w:tc>
        <w:tc>
          <w:tcPr>
            <w:tcW w:w="147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val="en-US" w:eastAsia="zh-CN"/>
              </w:rPr>
              <w:t>304不锈钢</w:t>
            </w:r>
          </w:p>
        </w:tc>
        <w:tc>
          <w:tcPr>
            <w:tcW w:w="653" w:type="pc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rPr>
              <w:t>套</w:t>
            </w:r>
          </w:p>
        </w:tc>
        <w:tc>
          <w:tcPr>
            <w:tcW w:w="105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kern w:val="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11" w:type="pct"/>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8</w:t>
            </w:r>
          </w:p>
        </w:tc>
        <w:tc>
          <w:tcPr>
            <w:tcW w:w="12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照明及吊顶</w:t>
            </w:r>
          </w:p>
        </w:tc>
        <w:tc>
          <w:tcPr>
            <w:tcW w:w="147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i w:val="0"/>
                <w:iCs w:val="0"/>
                <w:color w:val="000000"/>
                <w:sz w:val="24"/>
                <w:szCs w:val="24"/>
                <w:u w:val="none"/>
                <w:lang w:val="en-US" w:eastAsia="zh-CN"/>
              </w:rPr>
            </w:pPr>
          </w:p>
        </w:tc>
        <w:tc>
          <w:tcPr>
            <w:tcW w:w="653" w:type="pc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套</w:t>
            </w:r>
          </w:p>
        </w:tc>
        <w:tc>
          <w:tcPr>
            <w:tcW w:w="105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11" w:type="pct"/>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9</w:t>
            </w:r>
          </w:p>
        </w:tc>
        <w:tc>
          <w:tcPr>
            <w:tcW w:w="120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井道及过道 盖顶</w:t>
            </w:r>
          </w:p>
        </w:tc>
        <w:tc>
          <w:tcPr>
            <w:tcW w:w="147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铝皮瓦</w:t>
            </w:r>
          </w:p>
        </w:tc>
        <w:tc>
          <w:tcPr>
            <w:tcW w:w="653" w:type="pc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平米</w:t>
            </w:r>
          </w:p>
        </w:tc>
        <w:tc>
          <w:tcPr>
            <w:tcW w:w="105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16</w:t>
            </w:r>
          </w:p>
        </w:tc>
      </w:tr>
    </w:tbl>
    <w:p>
      <w:pPr>
        <w:widowControl w:val="0"/>
        <w:wordWrap/>
        <w:adjustRightInd/>
        <w:snapToGrid/>
        <w:spacing w:before="0" w:line="520" w:lineRule="exact"/>
        <w:ind w:left="0" w:leftChars="0" w:right="0" w:firstLine="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四、商务要求</w:t>
      </w:r>
    </w:p>
    <w:p>
      <w:pPr>
        <w:widowControl w:val="0"/>
        <w:wordWrap/>
        <w:adjustRightInd/>
        <w:snapToGrid/>
        <w:spacing w:before="0" w:line="520" w:lineRule="exact"/>
        <w:ind w:left="0" w:leftChars="0" w:right="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1.投标人需严格按采购人电梯设计施工图、电梯预算表实施电梯采购、电梯安装及电梯外围装修。</w:t>
      </w:r>
    </w:p>
    <w:p>
      <w:pPr>
        <w:widowControl w:val="0"/>
        <w:wordWrap/>
        <w:adjustRightInd/>
        <w:snapToGrid/>
        <w:spacing w:before="0" w:line="520" w:lineRule="exact"/>
        <w:ind w:left="0" w:leftChars="0" w:right="0" w:firstLine="0" w:firstLineChars="0"/>
        <w:jc w:val="both"/>
        <w:textAlignment w:val="auto"/>
        <w:outlineLvl w:val="9"/>
        <w:rPr>
          <w:rFonts w:hint="default" w:ascii="Times New Roman" w:hAnsi="Times New Roman" w:eastAsia="宋体" w:cs="Times New Roman"/>
          <w:lang w:val="en-US" w:eastAsia="zh-CN"/>
        </w:rPr>
      </w:pPr>
      <w:r>
        <w:rPr>
          <w:rFonts w:hint="eastAsia" w:ascii="宋体" w:hAnsi="宋体" w:eastAsia="宋体" w:cs="宋体"/>
          <w:sz w:val="24"/>
          <w:szCs w:val="24"/>
          <w:lang w:val="en-US" w:eastAsia="zh-CN"/>
        </w:rPr>
        <w:t>2.所投产品必须为国家相关部门检验合格的全新产品；投标人</w:t>
      </w:r>
      <w:r>
        <w:rPr>
          <w:rFonts w:hint="eastAsia" w:ascii="宋体" w:hAnsi="宋体" w:eastAsia="宋体" w:cs="宋体"/>
          <w:sz w:val="24"/>
          <w:szCs w:val="24"/>
        </w:rPr>
        <w:t>需按采购人所需货物的配置要求提供相应货物及服务，并完成全部货物的运输、安装、调试、验收、培训及相关服务等。</w:t>
      </w:r>
    </w:p>
    <w:p>
      <w:pPr>
        <w:widowControl w:val="0"/>
        <w:wordWrap/>
        <w:adjustRightInd/>
        <w:snapToGrid/>
        <w:spacing w:before="0" w:line="520" w:lineRule="exact"/>
        <w:ind w:left="0" w:leftChars="0" w:right="0" w:firstLine="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合同签订之日起</w:t>
      </w:r>
      <w:r>
        <w:rPr>
          <w:rFonts w:hint="eastAsia" w:ascii="宋体" w:hAnsi="宋体" w:eastAsia="宋体" w:cs="宋体"/>
          <w:sz w:val="24"/>
          <w:szCs w:val="24"/>
          <w:lang w:val="en-US" w:eastAsia="zh-CN"/>
        </w:rPr>
        <w:t>40</w:t>
      </w:r>
      <w:r>
        <w:rPr>
          <w:rFonts w:hint="eastAsia" w:ascii="宋体" w:hAnsi="宋体" w:eastAsia="宋体" w:cs="宋体"/>
          <w:sz w:val="24"/>
          <w:szCs w:val="24"/>
        </w:rPr>
        <w:t>个工作日完成全部工程任务</w:t>
      </w:r>
      <w:r>
        <w:rPr>
          <w:rFonts w:hint="eastAsia" w:ascii="宋体" w:hAnsi="宋体" w:eastAsia="宋体" w:cs="宋体"/>
          <w:sz w:val="24"/>
          <w:szCs w:val="24"/>
          <w:lang w:eastAsia="zh-CN"/>
        </w:rPr>
        <w:t>；</w:t>
      </w:r>
    </w:p>
    <w:p>
      <w:pPr>
        <w:widowControl w:val="0"/>
        <w:wordWrap/>
        <w:adjustRightInd/>
        <w:snapToGrid/>
        <w:spacing w:before="0" w:line="520" w:lineRule="exact"/>
        <w:ind w:left="0" w:leftChars="0" w:right="0" w:firstLine="0" w:firstLineChars="0"/>
        <w:jc w:val="both"/>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电梯免费</w:t>
      </w:r>
      <w:r>
        <w:rPr>
          <w:rFonts w:hint="eastAsia" w:ascii="宋体" w:hAnsi="宋体" w:eastAsia="宋体" w:cs="宋体"/>
          <w:sz w:val="24"/>
          <w:szCs w:val="24"/>
          <w:lang w:eastAsia="zh-CN"/>
        </w:rPr>
        <w:t>质保</w:t>
      </w:r>
      <w:r>
        <w:rPr>
          <w:rFonts w:hint="eastAsia" w:ascii="宋体" w:hAnsi="宋体" w:eastAsia="宋体" w:cs="宋体"/>
          <w:sz w:val="24"/>
          <w:szCs w:val="24"/>
        </w:rPr>
        <w:t>1年</w:t>
      </w:r>
      <w:r>
        <w:rPr>
          <w:rFonts w:hint="eastAsia" w:ascii="宋体" w:hAnsi="宋体" w:eastAsia="宋体" w:cs="宋体"/>
          <w:sz w:val="24"/>
          <w:szCs w:val="24"/>
          <w:lang w:eastAsia="zh-CN"/>
        </w:rPr>
        <w:t>，终身售后服务；</w:t>
      </w:r>
      <w:r>
        <w:rPr>
          <w:rFonts w:hint="eastAsia" w:ascii="宋体" w:hAnsi="宋体" w:eastAsia="宋体" w:cs="宋体"/>
          <w:sz w:val="24"/>
          <w:szCs w:val="24"/>
        </w:rPr>
        <w:t>24小时召修服务，电梯出</w:t>
      </w:r>
      <w:r>
        <w:rPr>
          <w:rFonts w:hint="eastAsia" w:ascii="宋体" w:hAnsi="宋体" w:eastAsia="宋体" w:cs="宋体"/>
          <w:sz w:val="24"/>
          <w:szCs w:val="24"/>
          <w:lang w:eastAsia="zh-CN"/>
        </w:rPr>
        <w:t>现故障</w:t>
      </w:r>
      <w:r>
        <w:rPr>
          <w:rFonts w:hint="eastAsia" w:ascii="宋体" w:hAnsi="宋体" w:eastAsia="宋体" w:cs="宋体"/>
          <w:sz w:val="24"/>
          <w:szCs w:val="24"/>
        </w:rPr>
        <w:t>接到</w:t>
      </w:r>
      <w:r>
        <w:rPr>
          <w:rFonts w:hint="eastAsia" w:ascii="宋体" w:hAnsi="宋体" w:eastAsia="宋体" w:cs="宋体"/>
          <w:sz w:val="24"/>
          <w:szCs w:val="24"/>
          <w:lang w:val="en-US" w:eastAsia="zh-CN"/>
        </w:rPr>
        <w:t>召</w:t>
      </w:r>
      <w:r>
        <w:rPr>
          <w:rFonts w:hint="eastAsia" w:ascii="宋体" w:hAnsi="宋体" w:eastAsia="宋体" w:cs="宋体"/>
          <w:sz w:val="24"/>
          <w:szCs w:val="24"/>
        </w:rPr>
        <w:t>修电话</w:t>
      </w:r>
      <w:r>
        <w:rPr>
          <w:rFonts w:hint="eastAsia" w:ascii="宋体" w:hAnsi="宋体" w:eastAsia="宋体" w:cs="宋体"/>
          <w:sz w:val="24"/>
          <w:szCs w:val="24"/>
          <w:lang w:eastAsia="zh-CN"/>
        </w:rPr>
        <w:t>后，</w:t>
      </w:r>
      <w:r>
        <w:rPr>
          <w:rFonts w:hint="eastAsia" w:ascii="宋体" w:hAnsi="宋体" w:eastAsia="宋体" w:cs="宋体"/>
          <w:sz w:val="24"/>
          <w:szCs w:val="24"/>
          <w:highlight w:val="none"/>
          <w:lang w:eastAsia="zh-CN"/>
        </w:rPr>
        <w:t>立即引导乘梯人或管理员</w:t>
      </w:r>
      <w:r>
        <w:rPr>
          <w:rFonts w:hint="eastAsia" w:ascii="宋体" w:hAnsi="宋体" w:eastAsia="宋体" w:cs="宋体"/>
          <w:sz w:val="24"/>
          <w:szCs w:val="24"/>
          <w:highlight w:val="none"/>
          <w:lang w:val="en-US" w:eastAsia="zh-CN"/>
        </w:rPr>
        <w:t>排查排除故障并于</w:t>
      </w:r>
      <w:r>
        <w:rPr>
          <w:rFonts w:hint="eastAsia" w:ascii="宋体" w:hAnsi="宋体" w:eastAsia="宋体" w:cs="宋体"/>
          <w:sz w:val="24"/>
          <w:szCs w:val="24"/>
          <w:highlight w:val="none"/>
        </w:rPr>
        <w:t>30分钟内</w:t>
      </w:r>
      <w:r>
        <w:rPr>
          <w:rFonts w:hint="eastAsia" w:ascii="宋体" w:hAnsi="宋体" w:eastAsia="宋体" w:cs="宋体"/>
          <w:sz w:val="24"/>
          <w:szCs w:val="24"/>
          <w:highlight w:val="none"/>
          <w:lang w:val="en-US" w:eastAsia="zh-CN"/>
        </w:rPr>
        <w:t>并到达</w:t>
      </w:r>
      <w:r>
        <w:rPr>
          <w:rFonts w:hint="eastAsia" w:ascii="宋体" w:hAnsi="宋体" w:eastAsia="宋体" w:cs="宋体"/>
          <w:sz w:val="24"/>
          <w:szCs w:val="24"/>
          <w:highlight w:val="none"/>
        </w:rPr>
        <w:t>现场</w:t>
      </w:r>
      <w:r>
        <w:rPr>
          <w:rFonts w:hint="eastAsia" w:ascii="宋体" w:hAnsi="宋体" w:eastAsia="宋体" w:cs="宋体"/>
          <w:sz w:val="24"/>
          <w:szCs w:val="24"/>
          <w:highlight w:val="none"/>
          <w:lang w:eastAsia="zh-CN"/>
        </w:rPr>
        <w:t>进行维修维护</w:t>
      </w:r>
      <w:r>
        <w:rPr>
          <w:rFonts w:hint="eastAsia" w:ascii="宋体" w:hAnsi="宋体" w:eastAsia="宋体" w:cs="宋体"/>
          <w:sz w:val="24"/>
          <w:szCs w:val="24"/>
          <w:highlight w:val="none"/>
        </w:rPr>
        <w:t>。</w:t>
      </w:r>
    </w:p>
    <w:p>
      <w:pPr>
        <w:widowControl w:val="0"/>
        <w:wordWrap/>
        <w:adjustRightInd/>
        <w:snapToGrid/>
        <w:spacing w:before="0" w:line="520" w:lineRule="exact"/>
        <w:ind w:left="0" w:leftChars="0" w:right="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付款方式：</w:t>
      </w:r>
      <w:r>
        <w:rPr>
          <w:rFonts w:hint="eastAsia" w:ascii="宋体" w:hAnsi="宋体" w:eastAsia="宋体" w:cs="宋体"/>
          <w:sz w:val="24"/>
          <w:szCs w:val="24"/>
          <w:lang w:val="en-US" w:eastAsia="zh-CN"/>
        </w:rPr>
        <w:t>合同签定且施工队进场后3日内支付总价的30%，钢结构井道完工后3日内支付总价的30%，电梯</w:t>
      </w:r>
      <w:r>
        <w:rPr>
          <w:rFonts w:hint="eastAsia" w:ascii="宋体" w:hAnsi="宋体" w:eastAsia="宋体" w:cs="宋体"/>
          <w:sz w:val="24"/>
          <w:szCs w:val="24"/>
        </w:rPr>
        <w:t>安装调试完工，经质监部门验收合格取得《电梯监督检验报告》</w:t>
      </w:r>
      <w:r>
        <w:rPr>
          <w:rFonts w:hint="eastAsia" w:ascii="宋体" w:hAnsi="宋体" w:eastAsia="宋体" w:cs="宋体"/>
          <w:sz w:val="24"/>
          <w:szCs w:val="24"/>
          <w:lang w:val="en-US" w:eastAsia="zh-CN"/>
        </w:rPr>
        <w:t>后15日内支付总价的</w:t>
      </w:r>
      <w:r>
        <w:rPr>
          <w:rFonts w:hint="eastAsia" w:ascii="宋体" w:hAnsi="宋体" w:cs="宋体"/>
          <w:sz w:val="24"/>
          <w:szCs w:val="24"/>
          <w:lang w:val="en-US" w:eastAsia="zh-CN"/>
        </w:rPr>
        <w:t>40</w:t>
      </w:r>
      <w:r>
        <w:rPr>
          <w:rFonts w:hint="eastAsia" w:ascii="宋体" w:hAnsi="宋体" w:eastAsia="宋体" w:cs="宋体"/>
          <w:sz w:val="24"/>
          <w:szCs w:val="24"/>
          <w:lang w:val="en-US" w:eastAsia="zh-CN"/>
        </w:rPr>
        <w:t>%。</w:t>
      </w:r>
    </w:p>
    <w:p>
      <w:pPr>
        <w:widowControl w:val="0"/>
        <w:wordWrap/>
        <w:adjustRightInd/>
        <w:snapToGrid/>
        <w:spacing w:before="0" w:line="520" w:lineRule="exact"/>
        <w:ind w:left="0" w:leftChars="0" w:right="0" w:firstLine="0" w:firstLineChars="0"/>
        <w:jc w:val="both"/>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6.</w:t>
      </w:r>
      <w:r>
        <w:rPr>
          <w:rFonts w:hint="eastAsia" w:ascii="宋体" w:hAnsi="宋体" w:eastAsia="宋体" w:cs="宋体"/>
          <w:b w:val="0"/>
          <w:bCs w:val="0"/>
          <w:color w:val="000000"/>
          <w:sz w:val="24"/>
          <w:szCs w:val="24"/>
        </w:rPr>
        <w:t>（1）投标</w:t>
      </w:r>
      <w:r>
        <w:rPr>
          <w:rFonts w:hint="eastAsia" w:ascii="宋体" w:hAnsi="宋体" w:eastAsia="宋体" w:cs="宋体"/>
          <w:b w:val="0"/>
          <w:bCs w:val="0"/>
          <w:color w:val="000000"/>
          <w:sz w:val="24"/>
          <w:szCs w:val="24"/>
          <w:lang w:eastAsia="zh-CN"/>
        </w:rPr>
        <w:t>供应商</w:t>
      </w:r>
      <w:r>
        <w:rPr>
          <w:rFonts w:hint="eastAsia" w:ascii="宋体" w:hAnsi="宋体" w:eastAsia="宋体" w:cs="宋体"/>
          <w:b w:val="0"/>
          <w:bCs w:val="0"/>
          <w:color w:val="000000"/>
          <w:sz w:val="24"/>
          <w:szCs w:val="24"/>
        </w:rPr>
        <w:t>具备《中华人民共和国特种设备（电梯）安装改造维修许可证》安装、维修电梯B级及以上资质；或新证为《中华人民共和国特种设备生产许可证》许可项目电梯安装（含修理）曳引驱动乘客电梯(含消防员电梯），额定速度≦2.5m/s及以上资质。</w:t>
      </w:r>
    </w:p>
    <w:p>
      <w:pPr>
        <w:widowControl w:val="0"/>
        <w:wordWrap/>
        <w:adjustRightInd/>
        <w:snapToGrid/>
        <w:spacing w:before="0" w:after="120" w:line="520" w:lineRule="exact"/>
        <w:ind w:left="0" w:leftChars="0" w:right="0" w:firstLine="0" w:firstLineChars="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2）投标电梯制造商须具备《中华人民共和国特种设备（电梯）制造许可证》电梯A级资质；或新证为《中华人民共和国特种设备生产许可证》许可项目电梯制造（含安装、修理改造）曳引驱动乘客电梯(含消防员电梯）A2级（含A2级）以上资质。</w:t>
      </w:r>
    </w:p>
    <w:p>
      <w:pPr>
        <w:widowControl w:val="0"/>
        <w:spacing w:after="120" w:afterLines="0"/>
        <w:ind w:left="420" w:leftChars="200" w:firstLine="480" w:firstLineChars="200"/>
        <w:jc w:val="both"/>
        <w:rPr>
          <w:rFonts w:hint="eastAsia" w:ascii="宋体" w:hAnsi="宋体" w:eastAsia="宋体" w:cs="宋体"/>
          <w:bCs/>
          <w:kern w:val="2"/>
          <w:sz w:val="24"/>
          <w:szCs w:val="24"/>
          <w:lang w:val="en-US" w:eastAsia="zh-CN" w:bidi="ar-SA"/>
        </w:rPr>
      </w:pPr>
    </w:p>
    <w:p>
      <w:pPr>
        <w:widowControl w:val="0"/>
        <w:spacing w:after="120" w:afterLines="0"/>
        <w:ind w:left="0" w:leftChars="0" w:firstLine="0" w:firstLineChars="0"/>
        <w:jc w:val="both"/>
        <w:rPr>
          <w:rFonts w:hint="eastAsia" w:ascii="宋体" w:hAnsi="宋体" w:eastAsia="宋体" w:cs="宋体"/>
          <w:bCs/>
          <w:kern w:val="2"/>
          <w:sz w:val="24"/>
          <w:szCs w:val="24"/>
          <w:lang w:val="en-US" w:eastAsia="zh-CN" w:bidi="ar-SA"/>
        </w:rPr>
      </w:pPr>
    </w:p>
    <w:p>
      <w:pPr>
        <w:widowControl w:val="0"/>
        <w:spacing w:after="120" w:afterLines="0"/>
        <w:ind w:left="0" w:leftChars="0" w:firstLine="0" w:firstLineChars="0"/>
        <w:jc w:val="both"/>
        <w:rPr>
          <w:rFonts w:hint="eastAsia" w:ascii="宋体" w:hAnsi="宋体" w:eastAsia="宋体" w:cs="宋体"/>
          <w:bCs/>
          <w:kern w:val="2"/>
          <w:sz w:val="24"/>
          <w:szCs w:val="24"/>
          <w:lang w:val="en-US" w:eastAsia="zh-CN" w:bidi="ar-SA"/>
        </w:rPr>
      </w:pPr>
    </w:p>
    <w:p>
      <w:pPr>
        <w:wordWrap w:val="0"/>
        <w:jc w:val="right"/>
        <w:rPr>
          <w:rFonts w:hint="default" w:ascii="Times New Roman" w:hAnsi="Times New Roman" w:eastAsia="宋体" w:cs="Times New Roman"/>
          <w:sz w:val="24"/>
          <w:szCs w:val="32"/>
          <w:lang w:val="en-US"/>
        </w:rPr>
      </w:pPr>
      <w:r>
        <w:rPr>
          <w:rFonts w:hint="eastAsia" w:ascii="Times New Roman" w:hAnsi="Times New Roman" w:eastAsia="宋体" w:cs="Times New Roman"/>
          <w:sz w:val="24"/>
          <w:szCs w:val="32"/>
          <w:lang w:eastAsia="zh-CN"/>
        </w:rPr>
        <w:t>二〇二二年七月二十六日</w:t>
      </w:r>
      <w:r>
        <w:rPr>
          <w:rFonts w:hint="eastAsia" w:ascii="Times New Roman" w:hAnsi="Times New Roman" w:eastAsia="宋体" w:cs="Times New Roman"/>
          <w:sz w:val="24"/>
          <w:szCs w:val="32"/>
          <w:lang w:val="en-US" w:eastAsia="zh-CN"/>
        </w:rPr>
        <w:t xml:space="preserve">  </w:t>
      </w:r>
    </w:p>
    <w:p>
      <w:pPr>
        <w:pStyle w:val="27"/>
        <w:rPr>
          <w:rFonts w:hint="eastAsia" w:ascii="宋体" w:hAnsi="宋体" w:eastAsia="宋体" w:cs="宋体"/>
          <w:bCs/>
          <w:sz w:val="24"/>
          <w:szCs w:val="24"/>
          <w:lang w:val="hr-HR" w:eastAsia="zh-CN"/>
        </w:rPr>
      </w:pPr>
    </w:p>
    <w:p>
      <w:pPr>
        <w:pStyle w:val="27"/>
        <w:rPr>
          <w:rFonts w:hint="eastAsia" w:ascii="宋体" w:hAnsi="宋体" w:eastAsia="宋体" w:cs="宋体"/>
          <w:bCs/>
          <w:sz w:val="24"/>
          <w:szCs w:val="24"/>
          <w:lang w:val="hr-HR" w:eastAsia="zh-CN"/>
        </w:rPr>
      </w:pPr>
    </w:p>
    <w:p>
      <w:pPr>
        <w:pStyle w:val="27"/>
        <w:rPr>
          <w:rFonts w:hint="eastAsia" w:ascii="宋体" w:hAnsi="宋体" w:eastAsia="宋体" w:cs="宋体"/>
          <w:bCs/>
          <w:sz w:val="24"/>
          <w:szCs w:val="24"/>
          <w:lang w:val="hr-HR" w:eastAsia="zh-CN"/>
        </w:rPr>
      </w:pPr>
    </w:p>
    <w:p>
      <w:pPr>
        <w:pStyle w:val="27"/>
        <w:rPr>
          <w:rFonts w:hint="eastAsia" w:ascii="宋体" w:hAnsi="宋体" w:eastAsia="宋体" w:cs="宋体"/>
          <w:bCs/>
          <w:sz w:val="24"/>
          <w:szCs w:val="24"/>
          <w:lang w:val="hr-HR" w:eastAsia="zh-CN"/>
        </w:rPr>
      </w:pPr>
    </w:p>
    <w:p>
      <w:pPr>
        <w:pStyle w:val="27"/>
        <w:rPr>
          <w:rFonts w:hint="eastAsia" w:ascii="宋体" w:hAnsi="宋体" w:eastAsia="宋体" w:cs="宋体"/>
          <w:bCs/>
          <w:sz w:val="24"/>
          <w:szCs w:val="24"/>
          <w:lang w:val="hr-HR" w:eastAsia="zh-CN"/>
        </w:rPr>
      </w:pPr>
    </w:p>
    <w:p>
      <w:pPr>
        <w:pStyle w:val="27"/>
        <w:rPr>
          <w:rFonts w:hint="eastAsia" w:ascii="宋体" w:hAnsi="宋体" w:eastAsia="宋体" w:cs="宋体"/>
          <w:bCs/>
          <w:sz w:val="24"/>
          <w:szCs w:val="24"/>
          <w:lang w:val="hr-HR" w:eastAsia="zh-CN"/>
        </w:rPr>
      </w:pPr>
    </w:p>
    <w:p>
      <w:pPr>
        <w:pStyle w:val="27"/>
        <w:rPr>
          <w:rFonts w:hint="eastAsia" w:ascii="宋体" w:hAnsi="宋体" w:eastAsia="宋体" w:cs="宋体"/>
          <w:bCs/>
          <w:sz w:val="24"/>
          <w:szCs w:val="24"/>
          <w:lang w:val="hr-HR" w:eastAsia="zh-CN"/>
        </w:rPr>
      </w:pPr>
    </w:p>
    <w:p>
      <w:pPr>
        <w:pStyle w:val="27"/>
        <w:rPr>
          <w:rFonts w:hint="eastAsia" w:ascii="宋体" w:hAnsi="宋体" w:eastAsia="宋体" w:cs="宋体"/>
          <w:bCs/>
          <w:sz w:val="24"/>
          <w:szCs w:val="24"/>
          <w:lang w:val="hr-HR" w:eastAsia="zh-CN"/>
        </w:rPr>
      </w:pPr>
    </w:p>
    <w:p>
      <w:pPr>
        <w:pStyle w:val="27"/>
        <w:rPr>
          <w:rFonts w:hint="eastAsia" w:ascii="宋体" w:hAnsi="宋体" w:eastAsia="宋体" w:cs="宋体"/>
          <w:bCs/>
          <w:sz w:val="24"/>
          <w:szCs w:val="24"/>
          <w:lang w:val="hr-HR" w:eastAsia="zh-CN"/>
        </w:rPr>
      </w:pPr>
    </w:p>
    <w:p>
      <w:pPr>
        <w:pStyle w:val="27"/>
        <w:rPr>
          <w:rFonts w:hint="eastAsia" w:ascii="宋体" w:hAnsi="宋体" w:eastAsia="宋体" w:cs="宋体"/>
          <w:bCs/>
          <w:sz w:val="24"/>
          <w:szCs w:val="24"/>
          <w:lang w:val="hr-HR" w:eastAsia="zh-CN"/>
        </w:rPr>
      </w:pPr>
    </w:p>
    <w:p>
      <w:pPr>
        <w:pStyle w:val="27"/>
        <w:rPr>
          <w:rFonts w:hint="eastAsia" w:ascii="宋体" w:hAnsi="宋体" w:eastAsia="宋体" w:cs="宋体"/>
          <w:bCs/>
          <w:sz w:val="24"/>
          <w:szCs w:val="24"/>
          <w:lang w:val="hr-HR" w:eastAsia="zh-CN"/>
        </w:rPr>
      </w:pPr>
    </w:p>
    <w:p>
      <w:pPr>
        <w:pStyle w:val="27"/>
        <w:rPr>
          <w:rFonts w:hint="eastAsia" w:ascii="宋体" w:hAnsi="宋体" w:eastAsia="宋体" w:cs="宋体"/>
          <w:bCs/>
          <w:sz w:val="24"/>
          <w:szCs w:val="24"/>
          <w:lang w:val="hr-HR" w:eastAsia="zh-CN"/>
        </w:rPr>
      </w:pPr>
    </w:p>
    <w:p>
      <w:pPr>
        <w:pStyle w:val="27"/>
        <w:rPr>
          <w:rFonts w:hint="eastAsia" w:ascii="宋体" w:hAnsi="宋体" w:eastAsia="宋体" w:cs="宋体"/>
          <w:bCs/>
          <w:sz w:val="24"/>
          <w:szCs w:val="24"/>
          <w:lang w:val="hr-HR" w:eastAsia="zh-CN"/>
        </w:rPr>
      </w:pPr>
    </w:p>
    <w:p>
      <w:pPr>
        <w:pStyle w:val="27"/>
        <w:rPr>
          <w:rFonts w:hint="eastAsia" w:ascii="宋体" w:hAnsi="宋体" w:eastAsia="宋体" w:cs="宋体"/>
          <w:bCs/>
          <w:sz w:val="24"/>
          <w:szCs w:val="24"/>
          <w:lang w:val="hr-HR" w:eastAsia="zh-CN"/>
        </w:rPr>
      </w:pPr>
    </w:p>
    <w:p>
      <w:pPr>
        <w:pStyle w:val="27"/>
        <w:rPr>
          <w:rFonts w:hint="eastAsia" w:ascii="宋体" w:hAnsi="宋体" w:eastAsia="宋体" w:cs="宋体"/>
          <w:bCs/>
          <w:sz w:val="24"/>
          <w:szCs w:val="24"/>
          <w:lang w:val="hr-HR" w:eastAsia="zh-CN"/>
        </w:rPr>
      </w:pPr>
    </w:p>
    <w:p>
      <w:pPr>
        <w:pStyle w:val="27"/>
        <w:ind w:left="0" w:leftChars="0" w:firstLine="0" w:firstLineChars="0"/>
        <w:rPr>
          <w:rFonts w:hint="eastAsia" w:ascii="宋体" w:hAnsi="宋体" w:eastAsia="宋体" w:cs="宋体"/>
          <w:bCs/>
          <w:sz w:val="24"/>
          <w:szCs w:val="24"/>
          <w:lang w:val="hr-HR" w:eastAsia="zh-CN"/>
        </w:rPr>
      </w:pPr>
    </w:p>
    <w:p>
      <w:pPr>
        <w:pStyle w:val="3"/>
        <w:keepNext/>
        <w:keepLines/>
        <w:pageBreakBefore w:val="0"/>
        <w:widowControl w:val="0"/>
        <w:kinsoku/>
        <w:wordWrap/>
        <w:overflowPunct/>
        <w:topLinePunct w:val="0"/>
        <w:autoSpaceDE/>
        <w:autoSpaceDN/>
        <w:bidi w:val="0"/>
        <w:adjustRightInd/>
        <w:snapToGrid/>
        <w:spacing w:before="140" w:beforeLines="0" w:after="140" w:afterLines="0" w:line="360" w:lineRule="auto"/>
        <w:ind w:right="0" w:rightChars="0"/>
        <w:jc w:val="center"/>
        <w:textAlignment w:val="auto"/>
        <w:outlineLvl w:val="0"/>
        <w:rPr>
          <w:rFonts w:hint="eastAsia" w:ascii="宋体" w:hAnsi="宋体" w:eastAsia="宋体" w:cs="宋体"/>
          <w:b w:val="0"/>
          <w:bCs w:val="0"/>
          <w:kern w:val="2"/>
          <w:sz w:val="44"/>
          <w:szCs w:val="44"/>
          <w:lang w:val="hr-HR" w:eastAsia="zh-CN" w:bidi="ar-EG"/>
        </w:rPr>
      </w:pPr>
      <w:r>
        <w:rPr>
          <w:rFonts w:hint="eastAsia" w:ascii="宋体" w:hAnsi="宋体" w:eastAsia="宋体" w:cs="宋体"/>
          <w:b w:val="0"/>
          <w:bCs w:val="0"/>
          <w:kern w:val="2"/>
          <w:sz w:val="44"/>
          <w:szCs w:val="44"/>
          <w:lang w:val="hr-HR" w:eastAsia="zh-CN" w:bidi="ar-EG"/>
        </w:rPr>
        <w:t>第四章  合同书（格式）</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rPr>
      </w:pP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（根据《政府采购法》和《合同法》。采购人和供应商之间的权利和义务，应当按照平等的原则以合同方式约定。此合同书仅作为签订正式合同时的参考，正式合同书应包括本参考格式之内容。）</w:t>
      </w:r>
    </w:p>
    <w:p>
      <w:pPr>
        <w:pageBreakBefore w:val="0"/>
        <w:widowControl w:val="0"/>
        <w:kinsoku/>
        <w:wordWrap/>
        <w:overflowPunct/>
        <w:topLinePunct w:val="0"/>
        <w:bidi w:val="0"/>
        <w:snapToGrid/>
        <w:spacing w:line="360" w:lineRule="auto"/>
        <w:ind w:firstLine="539" w:firstLineChars="245"/>
        <w:textAlignment w:val="auto"/>
        <w:rPr>
          <w:rFonts w:hint="eastAsia" w:ascii="宋体" w:hAnsi="宋体" w:eastAsia="宋体" w:cs="宋体"/>
          <w:spacing w:val="-10"/>
          <w:sz w:val="24"/>
        </w:rPr>
      </w:pPr>
    </w:p>
    <w:p>
      <w:pPr>
        <w:pageBreakBefore w:val="0"/>
        <w:widowControl w:val="0"/>
        <w:kinsoku/>
        <w:wordWrap/>
        <w:overflowPunct/>
        <w:topLinePunct w:val="0"/>
        <w:bidi w:val="0"/>
        <w:snapToGrid/>
        <w:spacing w:line="360" w:lineRule="auto"/>
        <w:ind w:firstLine="540"/>
        <w:jc w:val="center"/>
        <w:textAlignment w:val="auto"/>
        <w:rPr>
          <w:rFonts w:hint="eastAsia" w:ascii="宋体" w:hAnsi="宋体" w:eastAsia="宋体" w:cs="宋体"/>
          <w:kern w:val="0"/>
          <w:sz w:val="36"/>
          <w:szCs w:val="36"/>
        </w:rPr>
      </w:pPr>
      <w:r>
        <w:rPr>
          <w:rFonts w:hint="eastAsia" w:ascii="宋体" w:hAnsi="宋体" w:eastAsia="宋体" w:cs="宋体"/>
          <w:kern w:val="0"/>
          <w:sz w:val="36"/>
          <w:szCs w:val="36"/>
        </w:rPr>
        <w:t>合   同   书</w:t>
      </w:r>
    </w:p>
    <w:p>
      <w:pPr>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kern w:val="0"/>
          <w:sz w:val="24"/>
          <w:szCs w:val="20"/>
        </w:rPr>
      </w:pPr>
      <w:r>
        <w:rPr>
          <w:rFonts w:hint="eastAsia" w:ascii="宋体" w:hAnsi="宋体" w:eastAsia="宋体" w:cs="宋体"/>
          <w:kern w:val="0"/>
          <w:sz w:val="24"/>
          <w:szCs w:val="20"/>
        </w:rPr>
        <w:t>项目名称：</w:t>
      </w:r>
    </w:p>
    <w:p>
      <w:pPr>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kern w:val="0"/>
          <w:sz w:val="24"/>
          <w:szCs w:val="20"/>
        </w:rPr>
      </w:pPr>
      <w:r>
        <w:rPr>
          <w:rFonts w:hint="eastAsia" w:ascii="宋体" w:hAnsi="宋体" w:eastAsia="宋体" w:cs="宋体"/>
          <w:kern w:val="0"/>
          <w:sz w:val="24"/>
          <w:szCs w:val="20"/>
        </w:rPr>
        <w:t>合同编号：</w:t>
      </w:r>
    </w:p>
    <w:p>
      <w:pPr>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kern w:val="0"/>
          <w:sz w:val="24"/>
          <w:szCs w:val="20"/>
        </w:rPr>
      </w:pPr>
      <w:r>
        <w:rPr>
          <w:rFonts w:hint="eastAsia" w:ascii="宋体" w:hAnsi="宋体" w:eastAsia="宋体" w:cs="宋体"/>
          <w:kern w:val="0"/>
          <w:sz w:val="24"/>
          <w:szCs w:val="20"/>
        </w:rPr>
        <w:t>签订日期：</w:t>
      </w:r>
    </w:p>
    <w:p>
      <w:pPr>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kern w:val="0"/>
          <w:sz w:val="24"/>
          <w:szCs w:val="20"/>
        </w:rPr>
      </w:pPr>
      <w:r>
        <w:rPr>
          <w:rFonts w:hint="eastAsia" w:ascii="宋体" w:hAnsi="宋体" w:eastAsia="宋体" w:cs="宋体"/>
          <w:kern w:val="0"/>
          <w:sz w:val="24"/>
          <w:szCs w:val="20"/>
        </w:rPr>
        <w:t>签订合同地点：</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0"/>
        </w:rPr>
      </w:pPr>
      <w:r>
        <w:rPr>
          <w:rFonts w:hint="eastAsia" w:ascii="宋体" w:hAnsi="宋体" w:eastAsia="宋体" w:cs="宋体"/>
          <w:sz w:val="24"/>
          <w:szCs w:val="20"/>
        </w:rPr>
        <w:t>本合同由      （以下简称“需方”）与         （以下简称“供方”）签订。</w:t>
      </w:r>
    </w:p>
    <w:p>
      <w:pPr>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kern w:val="0"/>
          <w:sz w:val="24"/>
          <w:szCs w:val="20"/>
        </w:rPr>
      </w:pPr>
      <w:r>
        <w:rPr>
          <w:rFonts w:hint="eastAsia" w:ascii="宋体" w:hAnsi="宋体" w:eastAsia="宋体" w:cs="宋体"/>
          <w:kern w:val="0"/>
          <w:sz w:val="24"/>
          <w:szCs w:val="20"/>
        </w:rPr>
        <w:t>供方以总金额      万元人民币（用大写数字书写）向需方提供如下货物：</w:t>
      </w:r>
    </w:p>
    <w:p>
      <w:pPr>
        <w:pageBreakBefore w:val="0"/>
        <w:widowControl w:val="0"/>
        <w:kinsoku/>
        <w:wordWrap/>
        <w:overflowPunct/>
        <w:topLinePunct w:val="0"/>
        <w:autoSpaceDE w:val="0"/>
        <w:autoSpaceDN w:val="0"/>
        <w:bidi w:val="0"/>
        <w:adjustRightInd w:val="0"/>
        <w:snapToGrid/>
        <w:spacing w:line="360" w:lineRule="auto"/>
        <w:ind w:firstLine="470" w:firstLineChars="196"/>
        <w:textAlignment w:val="auto"/>
        <w:rPr>
          <w:rFonts w:hint="eastAsia" w:ascii="宋体" w:hAnsi="宋体" w:eastAsia="宋体" w:cs="宋体"/>
          <w:kern w:val="0"/>
          <w:sz w:val="24"/>
          <w:szCs w:val="20"/>
        </w:rPr>
      </w:pPr>
      <w:r>
        <w:rPr>
          <w:rFonts w:hint="eastAsia" w:ascii="宋体" w:hAnsi="宋体" w:eastAsia="宋体" w:cs="宋体"/>
          <w:kern w:val="0"/>
          <w:sz w:val="24"/>
          <w:szCs w:val="20"/>
        </w:rPr>
        <w:t>经双方协商，同意按下列条文执行：</w:t>
      </w:r>
    </w:p>
    <w:p>
      <w:pPr>
        <w:pageBreakBefore w:val="0"/>
        <w:widowControl w:val="0"/>
        <w:kinsoku/>
        <w:wordWrap/>
        <w:overflowPunct/>
        <w:topLinePunct w:val="0"/>
        <w:autoSpaceDE w:val="0"/>
        <w:autoSpaceDN w:val="0"/>
        <w:bidi w:val="0"/>
        <w:adjustRightInd w:val="0"/>
        <w:snapToGrid/>
        <w:spacing w:line="360" w:lineRule="auto"/>
        <w:ind w:firstLine="470" w:firstLineChars="196"/>
        <w:textAlignment w:val="auto"/>
        <w:rPr>
          <w:rFonts w:hint="eastAsia" w:ascii="宋体" w:hAnsi="宋体" w:eastAsia="宋体" w:cs="宋体"/>
          <w:kern w:val="0"/>
          <w:sz w:val="24"/>
          <w:szCs w:val="20"/>
        </w:rPr>
      </w:pPr>
      <w:r>
        <w:rPr>
          <w:rFonts w:hint="eastAsia" w:ascii="宋体" w:hAnsi="宋体" w:eastAsia="宋体" w:cs="宋体"/>
          <w:kern w:val="0"/>
          <w:sz w:val="24"/>
          <w:szCs w:val="20"/>
        </w:rPr>
        <w:t>1.本合同供、需双方必须遵守国家颁布的《中华人民共和国合同法》、《中华人民共和国政府采购法》，并各自履行应负的全部责任和义务。</w:t>
      </w:r>
    </w:p>
    <w:p>
      <w:pPr>
        <w:pageBreakBefore w:val="0"/>
        <w:widowControl w:val="0"/>
        <w:kinsoku/>
        <w:wordWrap/>
        <w:overflowPunct/>
        <w:topLinePunct w:val="0"/>
        <w:autoSpaceDE w:val="0"/>
        <w:autoSpaceDN w:val="0"/>
        <w:bidi w:val="0"/>
        <w:adjustRightInd w:val="0"/>
        <w:snapToGrid/>
        <w:spacing w:line="360" w:lineRule="auto"/>
        <w:ind w:firstLine="470" w:firstLineChars="196"/>
        <w:textAlignment w:val="auto"/>
        <w:rPr>
          <w:rFonts w:hint="eastAsia" w:ascii="宋体" w:hAnsi="宋体" w:eastAsia="宋体" w:cs="宋体"/>
          <w:kern w:val="0"/>
          <w:sz w:val="24"/>
          <w:szCs w:val="20"/>
        </w:rPr>
      </w:pPr>
      <w:r>
        <w:rPr>
          <w:rFonts w:hint="eastAsia" w:ascii="宋体" w:hAnsi="宋体" w:eastAsia="宋体" w:cs="宋体"/>
          <w:kern w:val="0"/>
          <w:sz w:val="24"/>
          <w:szCs w:val="20"/>
        </w:rPr>
        <w:t>2.需方保证按合同条款规定的时间和方式付给供方到期应付的金额，并承担应负的责任和义务。</w:t>
      </w:r>
    </w:p>
    <w:p>
      <w:pPr>
        <w:pageBreakBefore w:val="0"/>
        <w:widowControl w:val="0"/>
        <w:kinsoku/>
        <w:wordWrap/>
        <w:overflowPunct/>
        <w:topLinePunct w:val="0"/>
        <w:autoSpaceDE w:val="0"/>
        <w:autoSpaceDN w:val="0"/>
        <w:bidi w:val="0"/>
        <w:adjustRightInd w:val="0"/>
        <w:snapToGrid/>
        <w:spacing w:line="360" w:lineRule="auto"/>
        <w:ind w:firstLine="470" w:firstLineChars="196"/>
        <w:textAlignment w:val="auto"/>
        <w:rPr>
          <w:kern w:val="0"/>
          <w:sz w:val="24"/>
          <w:szCs w:val="20"/>
        </w:rPr>
      </w:pPr>
      <w:r>
        <w:rPr>
          <w:kern w:val="0"/>
          <w:sz w:val="24"/>
          <w:szCs w:val="20"/>
        </w:rPr>
        <w:t>3.供方保证全部按合同条款规定的内容和实施周期向需方提供合格的货物（服务），并承担应负的责任和义务。</w:t>
      </w:r>
    </w:p>
    <w:p>
      <w:pPr>
        <w:pageBreakBefore w:val="0"/>
        <w:widowControl w:val="0"/>
        <w:kinsoku/>
        <w:wordWrap/>
        <w:overflowPunct/>
        <w:topLinePunct w:val="0"/>
        <w:autoSpaceDE w:val="0"/>
        <w:autoSpaceDN w:val="0"/>
        <w:bidi w:val="0"/>
        <w:adjustRightInd w:val="0"/>
        <w:snapToGrid/>
        <w:spacing w:line="360" w:lineRule="auto"/>
        <w:ind w:firstLine="470" w:firstLineChars="196"/>
        <w:jc w:val="left"/>
        <w:textAlignment w:val="auto"/>
        <w:rPr>
          <w:kern w:val="0"/>
          <w:sz w:val="24"/>
          <w:szCs w:val="20"/>
        </w:rPr>
      </w:pPr>
      <w:r>
        <w:rPr>
          <w:kern w:val="0"/>
          <w:sz w:val="24"/>
          <w:szCs w:val="20"/>
        </w:rPr>
        <w:t>4.合同文件</w:t>
      </w:r>
    </w:p>
    <w:p>
      <w:pPr>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kern w:val="0"/>
          <w:sz w:val="24"/>
          <w:szCs w:val="20"/>
        </w:rPr>
      </w:pPr>
      <w:r>
        <w:rPr>
          <w:kern w:val="0"/>
          <w:sz w:val="24"/>
          <w:szCs w:val="20"/>
        </w:rPr>
        <w:t>下列文件为本合同不可分割的部分：</w:t>
      </w:r>
    </w:p>
    <w:p>
      <w:pPr>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kern w:val="0"/>
          <w:sz w:val="24"/>
          <w:szCs w:val="20"/>
        </w:rPr>
      </w:pPr>
      <w:r>
        <w:rPr>
          <w:kern w:val="0"/>
          <w:sz w:val="24"/>
          <w:szCs w:val="20"/>
        </w:rPr>
        <w:t>4.1</w:t>
      </w:r>
      <w:r>
        <w:rPr>
          <w:rFonts w:hint="eastAsia"/>
          <w:kern w:val="0"/>
          <w:sz w:val="24"/>
          <w:szCs w:val="20"/>
        </w:rPr>
        <w:t>询价通知书</w:t>
      </w:r>
      <w:r>
        <w:rPr>
          <w:kern w:val="0"/>
          <w:sz w:val="24"/>
          <w:szCs w:val="20"/>
        </w:rPr>
        <w:t>(编号：　　　            　)；</w:t>
      </w:r>
    </w:p>
    <w:p>
      <w:pPr>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kern w:val="0"/>
          <w:sz w:val="24"/>
          <w:szCs w:val="20"/>
        </w:rPr>
      </w:pPr>
      <w:r>
        <w:rPr>
          <w:kern w:val="0"/>
          <w:sz w:val="24"/>
          <w:szCs w:val="20"/>
        </w:rPr>
        <w:t>4.2供方成交的响应文件（副本）；</w:t>
      </w:r>
    </w:p>
    <w:p>
      <w:pPr>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kern w:val="0"/>
          <w:sz w:val="24"/>
          <w:szCs w:val="20"/>
        </w:rPr>
      </w:pPr>
      <w:r>
        <w:rPr>
          <w:kern w:val="0"/>
          <w:sz w:val="24"/>
          <w:szCs w:val="20"/>
        </w:rPr>
        <w:t>4.3合同书；</w:t>
      </w:r>
    </w:p>
    <w:p>
      <w:pPr>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kern w:val="0"/>
          <w:sz w:val="24"/>
          <w:szCs w:val="20"/>
        </w:rPr>
      </w:pPr>
      <w:r>
        <w:rPr>
          <w:kern w:val="0"/>
          <w:sz w:val="24"/>
          <w:szCs w:val="20"/>
        </w:rPr>
        <w:t>4.4合同条款；</w:t>
      </w:r>
    </w:p>
    <w:p>
      <w:pPr>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kern w:val="0"/>
          <w:sz w:val="24"/>
          <w:szCs w:val="20"/>
        </w:rPr>
      </w:pPr>
      <w:r>
        <w:rPr>
          <w:kern w:val="0"/>
          <w:sz w:val="24"/>
          <w:szCs w:val="20"/>
        </w:rPr>
        <w:t>4.5</w:t>
      </w:r>
      <w:r>
        <w:rPr>
          <w:rFonts w:hint="eastAsia"/>
          <w:kern w:val="0"/>
          <w:sz w:val="24"/>
          <w:szCs w:val="20"/>
        </w:rPr>
        <w:t>（集中采购机构名称）</w:t>
      </w:r>
      <w:r>
        <w:rPr>
          <w:kern w:val="0"/>
          <w:sz w:val="24"/>
          <w:szCs w:val="20"/>
        </w:rPr>
        <w:t>发出的成交通知书；</w:t>
      </w:r>
    </w:p>
    <w:p>
      <w:pPr>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kern w:val="0"/>
          <w:sz w:val="24"/>
          <w:szCs w:val="20"/>
        </w:rPr>
      </w:pPr>
      <w:r>
        <w:rPr>
          <w:kern w:val="0"/>
          <w:sz w:val="24"/>
          <w:szCs w:val="20"/>
        </w:rPr>
        <w:t>4.6在商洽本合同时，双方澄清、确认并共同签字的补充文件、技术协议。</w:t>
      </w:r>
    </w:p>
    <w:p>
      <w:pPr>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kern w:val="0"/>
          <w:sz w:val="24"/>
          <w:szCs w:val="20"/>
        </w:rPr>
      </w:pPr>
      <w:r>
        <w:rPr>
          <w:kern w:val="0"/>
          <w:sz w:val="24"/>
          <w:szCs w:val="20"/>
        </w:rPr>
        <w:t>5.合同范围和条件</w:t>
      </w:r>
    </w:p>
    <w:p>
      <w:pPr>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kern w:val="0"/>
          <w:sz w:val="24"/>
          <w:szCs w:val="20"/>
        </w:rPr>
      </w:pPr>
      <w:r>
        <w:rPr>
          <w:kern w:val="0"/>
          <w:sz w:val="24"/>
          <w:szCs w:val="20"/>
        </w:rPr>
        <w:t>本合同的范围和条件应与上述规定的合同文件内容相一致。</w:t>
      </w:r>
    </w:p>
    <w:p>
      <w:pPr>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kern w:val="0"/>
          <w:sz w:val="24"/>
          <w:szCs w:val="20"/>
        </w:rPr>
      </w:pPr>
      <w:r>
        <w:rPr>
          <w:kern w:val="0"/>
          <w:sz w:val="24"/>
          <w:szCs w:val="20"/>
        </w:rPr>
        <w:t>6.货物及数量</w:t>
      </w:r>
    </w:p>
    <w:p>
      <w:pPr>
        <w:pageBreakBefore w:val="0"/>
        <w:widowControl w:val="0"/>
        <w:kinsoku/>
        <w:wordWrap/>
        <w:overflowPunct/>
        <w:topLinePunct w:val="0"/>
        <w:bidi w:val="0"/>
        <w:snapToGrid/>
        <w:spacing w:line="360" w:lineRule="auto"/>
        <w:ind w:firstLine="480" w:firstLineChars="200"/>
        <w:textAlignment w:val="auto"/>
        <w:rPr>
          <w:kern w:val="0"/>
          <w:sz w:val="24"/>
          <w:szCs w:val="20"/>
        </w:rPr>
      </w:pPr>
      <w:r>
        <w:rPr>
          <w:kern w:val="0"/>
          <w:sz w:val="24"/>
          <w:szCs w:val="20"/>
        </w:rPr>
        <w:t>本合同所提供的货物及数量详见</w:t>
      </w:r>
      <w:r>
        <w:rPr>
          <w:rFonts w:hint="eastAsia"/>
          <w:kern w:val="0"/>
          <w:sz w:val="24"/>
          <w:szCs w:val="20"/>
        </w:rPr>
        <w:t>询价通知书</w:t>
      </w:r>
      <w:r>
        <w:rPr>
          <w:kern w:val="0"/>
          <w:sz w:val="24"/>
          <w:szCs w:val="20"/>
        </w:rPr>
        <w:t>的要求及供方响应文件中的承诺。</w:t>
      </w:r>
    </w:p>
    <w:p>
      <w:pPr>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kern w:val="0"/>
          <w:sz w:val="24"/>
          <w:szCs w:val="20"/>
        </w:rPr>
      </w:pPr>
      <w:r>
        <w:rPr>
          <w:kern w:val="0"/>
          <w:sz w:val="24"/>
          <w:szCs w:val="20"/>
        </w:rPr>
        <w:t>7.付款方式</w:t>
      </w:r>
    </w:p>
    <w:p>
      <w:pPr>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kern w:val="0"/>
          <w:sz w:val="24"/>
          <w:szCs w:val="20"/>
        </w:rPr>
      </w:pPr>
      <w:r>
        <w:rPr>
          <w:kern w:val="0"/>
          <w:sz w:val="24"/>
          <w:szCs w:val="20"/>
        </w:rPr>
        <w:t>本合同的付款条件在</w:t>
      </w:r>
      <w:r>
        <w:rPr>
          <w:rFonts w:hint="eastAsia"/>
          <w:kern w:val="0"/>
          <w:sz w:val="24"/>
          <w:szCs w:val="20"/>
        </w:rPr>
        <w:t>询价通知书</w:t>
      </w:r>
      <w:r>
        <w:rPr>
          <w:kern w:val="0"/>
          <w:sz w:val="24"/>
          <w:szCs w:val="20"/>
        </w:rPr>
        <w:t>中有明确规定。</w:t>
      </w:r>
    </w:p>
    <w:p>
      <w:pPr>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kern w:val="0"/>
          <w:sz w:val="24"/>
          <w:szCs w:val="20"/>
        </w:rPr>
      </w:pPr>
      <w:r>
        <w:rPr>
          <w:kern w:val="0"/>
          <w:sz w:val="24"/>
          <w:szCs w:val="20"/>
        </w:rPr>
        <w:t>8.合同金额</w:t>
      </w:r>
    </w:p>
    <w:p>
      <w:pPr>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kern w:val="0"/>
          <w:sz w:val="24"/>
          <w:szCs w:val="20"/>
        </w:rPr>
      </w:pPr>
      <w:r>
        <w:rPr>
          <w:kern w:val="0"/>
          <w:sz w:val="24"/>
          <w:szCs w:val="20"/>
        </w:rPr>
        <w:t>合同总金额：人民币</w:t>
      </w:r>
    </w:p>
    <w:p>
      <w:pPr>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kern w:val="0"/>
          <w:sz w:val="24"/>
          <w:szCs w:val="20"/>
        </w:rPr>
      </w:pPr>
      <w:r>
        <w:rPr>
          <w:kern w:val="0"/>
          <w:sz w:val="24"/>
          <w:szCs w:val="20"/>
        </w:rPr>
        <w:t>9.实施时间和地点</w:t>
      </w:r>
    </w:p>
    <w:p>
      <w:pPr>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kern w:val="0"/>
          <w:sz w:val="24"/>
          <w:szCs w:val="20"/>
        </w:rPr>
      </w:pPr>
      <w:r>
        <w:rPr>
          <w:kern w:val="0"/>
          <w:sz w:val="24"/>
          <w:szCs w:val="20"/>
        </w:rPr>
        <w:t>本合同中货物的实施时间、地点在</w:t>
      </w:r>
      <w:r>
        <w:rPr>
          <w:rFonts w:hint="eastAsia"/>
          <w:kern w:val="0"/>
          <w:sz w:val="24"/>
          <w:szCs w:val="20"/>
        </w:rPr>
        <w:t>询价通知书</w:t>
      </w:r>
      <w:r>
        <w:rPr>
          <w:kern w:val="0"/>
          <w:sz w:val="24"/>
          <w:szCs w:val="20"/>
        </w:rPr>
        <w:t>中有明确规定。</w:t>
      </w:r>
    </w:p>
    <w:p>
      <w:pPr>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kern w:val="0"/>
          <w:sz w:val="24"/>
          <w:szCs w:val="20"/>
        </w:rPr>
      </w:pPr>
      <w:r>
        <w:rPr>
          <w:kern w:val="0"/>
          <w:sz w:val="24"/>
          <w:szCs w:val="20"/>
        </w:rPr>
        <w:t>10.合同生效</w:t>
      </w:r>
    </w:p>
    <w:p>
      <w:pPr>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kern w:val="0"/>
          <w:sz w:val="24"/>
          <w:szCs w:val="20"/>
        </w:rPr>
      </w:pPr>
      <w:r>
        <w:rPr>
          <w:kern w:val="0"/>
          <w:sz w:val="24"/>
          <w:szCs w:val="20"/>
        </w:rPr>
        <w:t>本合同经供、需双方授权代表签字和加盖公章（或合同专用章）后生效。</w:t>
      </w:r>
    </w:p>
    <w:p>
      <w:pPr>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kern w:val="0"/>
          <w:sz w:val="24"/>
          <w:szCs w:val="20"/>
        </w:rPr>
      </w:pPr>
      <w:r>
        <w:rPr>
          <w:kern w:val="0"/>
          <w:sz w:val="24"/>
          <w:szCs w:val="20"/>
        </w:rPr>
        <w:t>11.合同的份数</w:t>
      </w:r>
    </w:p>
    <w:p>
      <w:pPr>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kern w:val="0"/>
          <w:sz w:val="24"/>
          <w:szCs w:val="20"/>
        </w:rPr>
      </w:pPr>
      <w:r>
        <w:rPr>
          <w:kern w:val="0"/>
          <w:sz w:val="24"/>
          <w:szCs w:val="20"/>
        </w:rPr>
        <w:t>本合同正本一式　　份，需方执　　份，供方执　　份；副本一式　　份，需方执　　份，供方执　　份，</w:t>
      </w:r>
      <w:r>
        <w:rPr>
          <w:rFonts w:hint="eastAsia"/>
          <w:kern w:val="0"/>
          <w:sz w:val="24"/>
          <w:szCs w:val="20"/>
        </w:rPr>
        <w:t>潜江市政府采购办公室</w:t>
      </w:r>
      <w:r>
        <w:rPr>
          <w:kern w:val="0"/>
          <w:sz w:val="24"/>
          <w:szCs w:val="20"/>
        </w:rPr>
        <w:t>壹份备案。</w:t>
      </w:r>
    </w:p>
    <w:p>
      <w:pPr>
        <w:pageBreakBefore w:val="0"/>
        <w:widowControl w:val="0"/>
        <w:kinsoku/>
        <w:wordWrap/>
        <w:overflowPunct/>
        <w:topLinePunct w:val="0"/>
        <w:autoSpaceDE w:val="0"/>
        <w:autoSpaceDN w:val="0"/>
        <w:bidi w:val="0"/>
        <w:adjustRightInd w:val="0"/>
        <w:snapToGrid/>
        <w:spacing w:line="360" w:lineRule="auto"/>
        <w:ind w:firstLine="697"/>
        <w:jc w:val="left"/>
        <w:textAlignment w:val="auto"/>
        <w:rPr>
          <w:kern w:val="0"/>
          <w:sz w:val="24"/>
          <w:szCs w:val="20"/>
        </w:rPr>
      </w:pPr>
    </w:p>
    <w:p>
      <w:pPr>
        <w:pageBreakBefore w:val="0"/>
        <w:widowControl w:val="0"/>
        <w:tabs>
          <w:tab w:val="left" w:pos="4860"/>
        </w:tabs>
        <w:kinsoku/>
        <w:wordWrap/>
        <w:overflowPunct/>
        <w:topLinePunct w:val="0"/>
        <w:autoSpaceDE w:val="0"/>
        <w:autoSpaceDN w:val="0"/>
        <w:bidi w:val="0"/>
        <w:adjustRightInd w:val="0"/>
        <w:snapToGrid/>
        <w:spacing w:line="360" w:lineRule="auto"/>
        <w:ind w:firstLine="480" w:firstLineChars="200"/>
        <w:jc w:val="left"/>
        <w:textAlignment w:val="auto"/>
        <w:rPr>
          <w:kern w:val="0"/>
          <w:sz w:val="24"/>
          <w:szCs w:val="20"/>
        </w:rPr>
      </w:pPr>
      <w:r>
        <w:rPr>
          <w:kern w:val="0"/>
          <w:sz w:val="24"/>
          <w:szCs w:val="20"/>
        </w:rPr>
        <w:t>需　　方：</w:t>
      </w:r>
      <w:r>
        <w:rPr>
          <w:kern w:val="0"/>
          <w:sz w:val="24"/>
          <w:szCs w:val="20"/>
        </w:rPr>
        <w:tab/>
      </w:r>
      <w:r>
        <w:rPr>
          <w:kern w:val="0"/>
          <w:sz w:val="24"/>
          <w:szCs w:val="20"/>
        </w:rPr>
        <w:t>供　　方：</w:t>
      </w:r>
    </w:p>
    <w:p>
      <w:pPr>
        <w:pageBreakBefore w:val="0"/>
        <w:widowControl w:val="0"/>
        <w:tabs>
          <w:tab w:val="left" w:pos="4860"/>
        </w:tabs>
        <w:kinsoku/>
        <w:wordWrap/>
        <w:overflowPunct/>
        <w:topLinePunct w:val="0"/>
        <w:autoSpaceDE w:val="0"/>
        <w:autoSpaceDN w:val="0"/>
        <w:bidi w:val="0"/>
        <w:adjustRightInd w:val="0"/>
        <w:snapToGrid/>
        <w:spacing w:line="360" w:lineRule="auto"/>
        <w:ind w:firstLine="480" w:firstLineChars="200"/>
        <w:jc w:val="left"/>
        <w:textAlignment w:val="auto"/>
        <w:rPr>
          <w:kern w:val="0"/>
          <w:sz w:val="24"/>
          <w:szCs w:val="20"/>
        </w:rPr>
      </w:pPr>
      <w:r>
        <w:rPr>
          <w:kern w:val="0"/>
          <w:sz w:val="24"/>
          <w:szCs w:val="20"/>
        </w:rPr>
        <w:t>单位名称（盖章）：</w:t>
      </w:r>
      <w:r>
        <w:rPr>
          <w:kern w:val="0"/>
          <w:sz w:val="24"/>
          <w:szCs w:val="20"/>
        </w:rPr>
        <w:tab/>
      </w:r>
      <w:r>
        <w:rPr>
          <w:kern w:val="0"/>
          <w:sz w:val="24"/>
          <w:szCs w:val="20"/>
        </w:rPr>
        <w:t>单位名称（盖章）：</w:t>
      </w:r>
    </w:p>
    <w:p>
      <w:pPr>
        <w:pageBreakBefore w:val="0"/>
        <w:widowControl w:val="0"/>
        <w:tabs>
          <w:tab w:val="left" w:pos="4860"/>
        </w:tabs>
        <w:kinsoku/>
        <w:wordWrap/>
        <w:overflowPunct/>
        <w:topLinePunct w:val="0"/>
        <w:autoSpaceDE w:val="0"/>
        <w:autoSpaceDN w:val="0"/>
        <w:bidi w:val="0"/>
        <w:adjustRightInd w:val="0"/>
        <w:snapToGrid/>
        <w:spacing w:line="360" w:lineRule="auto"/>
        <w:ind w:firstLine="480" w:firstLineChars="200"/>
        <w:jc w:val="left"/>
        <w:textAlignment w:val="auto"/>
        <w:rPr>
          <w:kern w:val="0"/>
          <w:sz w:val="24"/>
          <w:szCs w:val="20"/>
        </w:rPr>
      </w:pPr>
      <w:r>
        <w:rPr>
          <w:kern w:val="0"/>
          <w:sz w:val="24"/>
          <w:szCs w:val="20"/>
        </w:rPr>
        <w:t>单位地址：</w:t>
      </w:r>
      <w:r>
        <w:rPr>
          <w:kern w:val="0"/>
          <w:sz w:val="24"/>
          <w:szCs w:val="20"/>
        </w:rPr>
        <w:tab/>
      </w:r>
      <w:r>
        <w:rPr>
          <w:kern w:val="0"/>
          <w:sz w:val="24"/>
          <w:szCs w:val="20"/>
        </w:rPr>
        <w:t>单位地址：</w:t>
      </w:r>
    </w:p>
    <w:p>
      <w:pPr>
        <w:pageBreakBefore w:val="0"/>
        <w:widowControl w:val="0"/>
        <w:tabs>
          <w:tab w:val="left" w:pos="4860"/>
        </w:tabs>
        <w:kinsoku/>
        <w:wordWrap/>
        <w:overflowPunct/>
        <w:topLinePunct w:val="0"/>
        <w:autoSpaceDE w:val="0"/>
        <w:autoSpaceDN w:val="0"/>
        <w:bidi w:val="0"/>
        <w:adjustRightInd w:val="0"/>
        <w:snapToGrid/>
        <w:spacing w:line="360" w:lineRule="auto"/>
        <w:ind w:firstLine="480" w:firstLineChars="200"/>
        <w:jc w:val="left"/>
        <w:textAlignment w:val="auto"/>
        <w:rPr>
          <w:kern w:val="0"/>
          <w:sz w:val="24"/>
          <w:szCs w:val="20"/>
        </w:rPr>
      </w:pPr>
      <w:r>
        <w:rPr>
          <w:kern w:val="0"/>
          <w:sz w:val="24"/>
          <w:szCs w:val="20"/>
        </w:rPr>
        <w:t>法人</w:t>
      </w:r>
      <w:r>
        <w:rPr>
          <w:rFonts w:hint="eastAsia"/>
          <w:kern w:val="0"/>
          <w:sz w:val="24"/>
          <w:szCs w:val="20"/>
        </w:rPr>
        <w:t>（负责人）</w:t>
      </w:r>
      <w:r>
        <w:rPr>
          <w:kern w:val="0"/>
          <w:sz w:val="24"/>
          <w:szCs w:val="20"/>
        </w:rPr>
        <w:t>代表授权人(签字)：</w:t>
      </w:r>
      <w:r>
        <w:rPr>
          <w:kern w:val="0"/>
          <w:sz w:val="24"/>
          <w:szCs w:val="20"/>
        </w:rPr>
        <w:tab/>
      </w:r>
      <w:r>
        <w:rPr>
          <w:kern w:val="0"/>
          <w:sz w:val="24"/>
          <w:szCs w:val="20"/>
        </w:rPr>
        <w:t>法人</w:t>
      </w:r>
      <w:r>
        <w:rPr>
          <w:rFonts w:hint="eastAsia"/>
          <w:kern w:val="0"/>
          <w:sz w:val="24"/>
          <w:szCs w:val="20"/>
        </w:rPr>
        <w:t>（负责人）</w:t>
      </w:r>
      <w:r>
        <w:rPr>
          <w:kern w:val="0"/>
          <w:sz w:val="24"/>
          <w:szCs w:val="20"/>
        </w:rPr>
        <w:t>代表授权人(签字)：</w:t>
      </w:r>
    </w:p>
    <w:p>
      <w:pPr>
        <w:pageBreakBefore w:val="0"/>
        <w:widowControl w:val="0"/>
        <w:tabs>
          <w:tab w:val="left" w:pos="4860"/>
        </w:tabs>
        <w:kinsoku/>
        <w:wordWrap/>
        <w:overflowPunct/>
        <w:topLinePunct w:val="0"/>
        <w:autoSpaceDE w:val="0"/>
        <w:autoSpaceDN w:val="0"/>
        <w:bidi w:val="0"/>
        <w:adjustRightInd w:val="0"/>
        <w:snapToGrid/>
        <w:spacing w:line="360" w:lineRule="auto"/>
        <w:ind w:firstLine="480" w:firstLineChars="200"/>
        <w:jc w:val="left"/>
        <w:textAlignment w:val="auto"/>
        <w:rPr>
          <w:kern w:val="0"/>
          <w:sz w:val="24"/>
          <w:szCs w:val="20"/>
        </w:rPr>
      </w:pPr>
      <w:r>
        <w:rPr>
          <w:kern w:val="0"/>
          <w:sz w:val="24"/>
          <w:szCs w:val="20"/>
        </w:rPr>
        <w:t>联 系 人：</w:t>
      </w:r>
      <w:r>
        <w:rPr>
          <w:kern w:val="0"/>
          <w:sz w:val="24"/>
          <w:szCs w:val="20"/>
        </w:rPr>
        <w:tab/>
      </w:r>
      <w:r>
        <w:rPr>
          <w:kern w:val="0"/>
          <w:sz w:val="24"/>
          <w:szCs w:val="20"/>
        </w:rPr>
        <w:t>联 系 人：</w:t>
      </w:r>
    </w:p>
    <w:p>
      <w:pPr>
        <w:pageBreakBefore w:val="0"/>
        <w:widowControl w:val="0"/>
        <w:tabs>
          <w:tab w:val="left" w:pos="4860"/>
        </w:tabs>
        <w:kinsoku/>
        <w:wordWrap/>
        <w:overflowPunct/>
        <w:topLinePunct w:val="0"/>
        <w:autoSpaceDE w:val="0"/>
        <w:autoSpaceDN w:val="0"/>
        <w:bidi w:val="0"/>
        <w:adjustRightInd w:val="0"/>
        <w:snapToGrid/>
        <w:spacing w:line="360" w:lineRule="auto"/>
        <w:ind w:firstLine="480" w:firstLineChars="200"/>
        <w:jc w:val="left"/>
        <w:textAlignment w:val="auto"/>
        <w:rPr>
          <w:kern w:val="0"/>
          <w:sz w:val="24"/>
          <w:szCs w:val="20"/>
        </w:rPr>
      </w:pPr>
      <w:r>
        <w:rPr>
          <w:kern w:val="0"/>
          <w:sz w:val="24"/>
          <w:szCs w:val="20"/>
        </w:rPr>
        <w:t>电　　话：</w:t>
      </w:r>
      <w:r>
        <w:rPr>
          <w:kern w:val="0"/>
          <w:sz w:val="24"/>
          <w:szCs w:val="20"/>
        </w:rPr>
        <w:tab/>
      </w:r>
      <w:r>
        <w:rPr>
          <w:kern w:val="0"/>
          <w:sz w:val="24"/>
          <w:szCs w:val="20"/>
        </w:rPr>
        <w:t>电　　话：</w:t>
      </w:r>
    </w:p>
    <w:p>
      <w:pPr>
        <w:pageBreakBefore w:val="0"/>
        <w:widowControl w:val="0"/>
        <w:tabs>
          <w:tab w:val="left" w:pos="4860"/>
        </w:tabs>
        <w:kinsoku/>
        <w:wordWrap/>
        <w:overflowPunct/>
        <w:topLinePunct w:val="0"/>
        <w:autoSpaceDE w:val="0"/>
        <w:autoSpaceDN w:val="0"/>
        <w:bidi w:val="0"/>
        <w:adjustRightInd w:val="0"/>
        <w:snapToGrid/>
        <w:spacing w:line="360" w:lineRule="auto"/>
        <w:ind w:firstLine="480" w:firstLineChars="200"/>
        <w:jc w:val="left"/>
        <w:textAlignment w:val="auto"/>
        <w:rPr>
          <w:kern w:val="0"/>
          <w:sz w:val="24"/>
          <w:szCs w:val="20"/>
        </w:rPr>
      </w:pPr>
      <w:r>
        <w:rPr>
          <w:kern w:val="0"/>
          <w:sz w:val="24"/>
          <w:szCs w:val="20"/>
        </w:rPr>
        <w:t>传　　真：</w:t>
      </w:r>
      <w:r>
        <w:rPr>
          <w:kern w:val="0"/>
          <w:sz w:val="24"/>
          <w:szCs w:val="20"/>
        </w:rPr>
        <w:tab/>
      </w:r>
      <w:r>
        <w:rPr>
          <w:kern w:val="0"/>
          <w:sz w:val="24"/>
          <w:szCs w:val="20"/>
        </w:rPr>
        <w:t>传　　真：</w:t>
      </w:r>
    </w:p>
    <w:p>
      <w:pPr>
        <w:pageBreakBefore w:val="0"/>
        <w:widowControl w:val="0"/>
        <w:tabs>
          <w:tab w:val="left" w:pos="4860"/>
        </w:tabs>
        <w:kinsoku/>
        <w:wordWrap/>
        <w:overflowPunct/>
        <w:topLinePunct w:val="0"/>
        <w:autoSpaceDE w:val="0"/>
        <w:autoSpaceDN w:val="0"/>
        <w:bidi w:val="0"/>
        <w:adjustRightInd w:val="0"/>
        <w:snapToGrid/>
        <w:spacing w:line="360" w:lineRule="auto"/>
        <w:ind w:firstLine="480" w:firstLineChars="200"/>
        <w:jc w:val="left"/>
        <w:textAlignment w:val="auto"/>
        <w:rPr>
          <w:kern w:val="0"/>
          <w:sz w:val="24"/>
          <w:szCs w:val="20"/>
        </w:rPr>
      </w:pPr>
      <w:r>
        <w:rPr>
          <w:kern w:val="0"/>
          <w:sz w:val="24"/>
          <w:szCs w:val="20"/>
        </w:rPr>
        <w:t>邮政编码：</w:t>
      </w:r>
      <w:r>
        <w:rPr>
          <w:kern w:val="0"/>
          <w:sz w:val="24"/>
          <w:szCs w:val="20"/>
        </w:rPr>
        <w:tab/>
      </w:r>
      <w:r>
        <w:rPr>
          <w:kern w:val="0"/>
          <w:sz w:val="24"/>
          <w:szCs w:val="20"/>
        </w:rPr>
        <w:t>邮政编码：</w:t>
      </w:r>
    </w:p>
    <w:p>
      <w:pPr>
        <w:pageBreakBefore w:val="0"/>
        <w:widowControl w:val="0"/>
        <w:tabs>
          <w:tab w:val="left" w:pos="4860"/>
        </w:tabs>
        <w:kinsoku/>
        <w:wordWrap/>
        <w:overflowPunct/>
        <w:topLinePunct w:val="0"/>
        <w:autoSpaceDE w:val="0"/>
        <w:autoSpaceDN w:val="0"/>
        <w:bidi w:val="0"/>
        <w:adjustRightInd w:val="0"/>
        <w:snapToGrid/>
        <w:spacing w:line="360" w:lineRule="auto"/>
        <w:ind w:firstLine="480" w:firstLineChars="200"/>
        <w:jc w:val="left"/>
        <w:textAlignment w:val="auto"/>
        <w:rPr>
          <w:kern w:val="0"/>
          <w:sz w:val="24"/>
          <w:szCs w:val="20"/>
        </w:rPr>
      </w:pPr>
      <w:r>
        <w:rPr>
          <w:kern w:val="0"/>
          <w:sz w:val="24"/>
          <w:szCs w:val="20"/>
        </w:rPr>
        <w:t>开户银行：</w:t>
      </w:r>
      <w:r>
        <w:rPr>
          <w:kern w:val="0"/>
          <w:sz w:val="24"/>
          <w:szCs w:val="20"/>
        </w:rPr>
        <w:tab/>
      </w:r>
      <w:r>
        <w:rPr>
          <w:kern w:val="0"/>
          <w:sz w:val="24"/>
          <w:szCs w:val="20"/>
        </w:rPr>
        <w:t>开户银行：</w:t>
      </w:r>
    </w:p>
    <w:p>
      <w:pPr>
        <w:pageBreakBefore w:val="0"/>
        <w:widowControl w:val="0"/>
        <w:tabs>
          <w:tab w:val="left" w:pos="4860"/>
        </w:tabs>
        <w:kinsoku/>
        <w:wordWrap/>
        <w:overflowPunct/>
        <w:topLinePunct w:val="0"/>
        <w:autoSpaceDE w:val="0"/>
        <w:autoSpaceDN w:val="0"/>
        <w:bidi w:val="0"/>
        <w:adjustRightInd w:val="0"/>
        <w:snapToGrid/>
        <w:spacing w:line="360" w:lineRule="auto"/>
        <w:ind w:firstLine="480" w:firstLineChars="200"/>
        <w:jc w:val="left"/>
        <w:textAlignment w:val="auto"/>
        <w:rPr>
          <w:kern w:val="0"/>
          <w:sz w:val="24"/>
          <w:szCs w:val="20"/>
        </w:rPr>
      </w:pPr>
      <w:r>
        <w:rPr>
          <w:kern w:val="0"/>
          <w:sz w:val="24"/>
          <w:szCs w:val="20"/>
        </w:rPr>
        <w:t>帐　　号：</w:t>
      </w:r>
      <w:r>
        <w:rPr>
          <w:kern w:val="0"/>
          <w:sz w:val="24"/>
          <w:szCs w:val="20"/>
        </w:rPr>
        <w:tab/>
      </w:r>
      <w:r>
        <w:rPr>
          <w:kern w:val="0"/>
          <w:sz w:val="24"/>
          <w:szCs w:val="20"/>
        </w:rPr>
        <w:t>帐　　号：</w:t>
      </w:r>
    </w:p>
    <w:p>
      <w:pPr>
        <w:pageBreakBefore w:val="0"/>
        <w:widowControl w:val="0"/>
        <w:kinsoku/>
        <w:wordWrap/>
        <w:overflowPunct/>
        <w:topLinePunct w:val="0"/>
        <w:bidi w:val="0"/>
        <w:snapToGrid/>
        <w:spacing w:line="360" w:lineRule="auto"/>
        <w:ind w:left="6" w:leftChars="-7" w:hanging="21" w:hangingChars="9"/>
        <w:jc w:val="left"/>
        <w:textAlignment w:val="auto"/>
        <w:rPr>
          <w:sz w:val="24"/>
        </w:rPr>
      </w:pPr>
      <w:r>
        <w:rPr>
          <w:kern w:val="0"/>
          <w:sz w:val="24"/>
          <w:szCs w:val="20"/>
        </w:rPr>
        <w:tab/>
      </w:r>
      <w:r>
        <w:rPr>
          <w:kern w:val="0"/>
          <w:sz w:val="24"/>
          <w:szCs w:val="20"/>
        </w:rPr>
        <w:t xml:space="preserve">    税　　号：                          税　　号：</w:t>
      </w:r>
    </w:p>
    <w:p>
      <w:pPr>
        <w:pStyle w:val="3"/>
        <w:keepNext/>
        <w:keepLines/>
        <w:pageBreakBefore w:val="0"/>
        <w:widowControl w:val="0"/>
        <w:kinsoku/>
        <w:wordWrap/>
        <w:overflowPunct/>
        <w:topLinePunct w:val="0"/>
        <w:autoSpaceDE/>
        <w:autoSpaceDN/>
        <w:bidi w:val="0"/>
        <w:adjustRightInd/>
        <w:snapToGrid/>
        <w:spacing w:before="140" w:beforeLines="0" w:after="140" w:afterLines="0" w:line="360" w:lineRule="auto"/>
        <w:ind w:left="0" w:leftChars="0" w:right="0" w:rightChars="0" w:firstLine="0" w:firstLineChars="0"/>
        <w:jc w:val="center"/>
        <w:textAlignment w:val="auto"/>
        <w:outlineLvl w:val="0"/>
        <w:rPr>
          <w:rFonts w:hint="eastAsia" w:ascii="方正小标宋简体" w:hAnsi="方正小标宋简体" w:eastAsia="方正小标宋简体" w:cs="方正小标宋简体"/>
          <w:lang w:val="hr-HR"/>
        </w:rPr>
      </w:pPr>
      <w:r>
        <w:rPr>
          <w:kern w:val="0"/>
          <w:szCs w:val="20"/>
        </w:rPr>
        <w:br w:type="page"/>
      </w:r>
      <w:r>
        <w:rPr>
          <w:rFonts w:hint="eastAsia" w:ascii="方正小标宋简体" w:hAnsi="方正小标宋简体" w:eastAsia="方正小标宋简体" w:cs="方正小标宋简体"/>
          <w:b w:val="0"/>
          <w:bCs w:val="0"/>
          <w:kern w:val="2"/>
          <w:sz w:val="44"/>
          <w:szCs w:val="44"/>
          <w:lang w:val="hr-HR" w:eastAsia="zh-CN" w:bidi="ar-EG"/>
        </w:rPr>
        <w:t>第五章  响应文件格式</w:t>
      </w:r>
    </w:p>
    <w:p>
      <w:pPr>
        <w:spacing w:line="500" w:lineRule="exact"/>
        <w:rPr>
          <w:bCs/>
          <w:sz w:val="44"/>
        </w:rPr>
      </w:pPr>
      <w:r>
        <w:rPr>
          <w:szCs w:val="28"/>
        </w:rPr>
        <w:t>封面：</w:t>
      </w:r>
    </w:p>
    <w:p>
      <w:pPr>
        <w:jc w:val="center"/>
        <w:rPr>
          <w:rFonts w:eastAsia="华文新魏"/>
          <w:sz w:val="52"/>
          <w:szCs w:val="52"/>
        </w:rPr>
      </w:pPr>
    </w:p>
    <w:p>
      <w:pPr>
        <w:jc w:val="center"/>
        <w:rPr>
          <w:sz w:val="84"/>
          <w:szCs w:val="84"/>
        </w:rPr>
      </w:pPr>
      <w:r>
        <w:rPr>
          <w:rFonts w:hint="eastAsia"/>
          <w:sz w:val="84"/>
          <w:szCs w:val="84"/>
        </w:rPr>
        <w:t>潜江市</w:t>
      </w:r>
      <w:r>
        <w:rPr>
          <w:sz w:val="84"/>
          <w:szCs w:val="84"/>
        </w:rPr>
        <w:t>政府采购</w:t>
      </w:r>
    </w:p>
    <w:p>
      <w:pPr>
        <w:jc w:val="center"/>
        <w:rPr>
          <w:sz w:val="44"/>
        </w:rPr>
      </w:pPr>
    </w:p>
    <w:p>
      <w:pPr>
        <w:jc w:val="center"/>
        <w:rPr>
          <w:sz w:val="44"/>
        </w:rPr>
      </w:pPr>
    </w:p>
    <w:p>
      <w:pPr>
        <w:pStyle w:val="13"/>
        <w:tabs>
          <w:tab w:val="left" w:pos="1260"/>
        </w:tabs>
        <w:jc w:val="center"/>
        <w:rPr>
          <w:rFonts w:ascii="Times New Roman" w:hAnsi="Times New Roman" w:cs="Times New Roman"/>
          <w:bCs/>
          <w:spacing w:val="100"/>
          <w:w w:val="110"/>
          <w:kern w:val="0"/>
          <w:sz w:val="100"/>
          <w:szCs w:val="100"/>
        </w:rPr>
      </w:pPr>
      <w:r>
        <w:rPr>
          <w:rFonts w:ascii="Times New Roman" w:hAnsi="Times New Roman" w:cs="Times New Roman"/>
          <w:bCs/>
          <w:spacing w:val="100"/>
          <w:w w:val="110"/>
          <w:kern w:val="0"/>
          <w:sz w:val="100"/>
          <w:szCs w:val="100"/>
        </w:rPr>
        <w:t>响应文件</w:t>
      </w:r>
    </w:p>
    <w:p>
      <w:pPr>
        <w:jc w:val="center"/>
        <w:rPr>
          <w:rFonts w:ascii="宋体" w:hAnsi="宋体"/>
          <w:sz w:val="44"/>
        </w:rPr>
      </w:pPr>
      <w:r>
        <w:rPr>
          <w:rFonts w:hint="eastAsia" w:ascii="宋体" w:hAnsi="宋体"/>
          <w:sz w:val="44"/>
        </w:rPr>
        <w:t>（正本/副本）</w:t>
      </w:r>
    </w:p>
    <w:p>
      <w:pPr>
        <w:jc w:val="center"/>
        <w:rPr>
          <w:rFonts w:hint="eastAsia" w:eastAsia="仿宋_GB2312"/>
          <w:sz w:val="44"/>
        </w:rPr>
      </w:pPr>
    </w:p>
    <w:p>
      <w:pPr>
        <w:jc w:val="center"/>
        <w:rPr>
          <w:rFonts w:eastAsia="仿宋_GB2312"/>
          <w:sz w:val="44"/>
        </w:rPr>
      </w:pPr>
    </w:p>
    <w:p>
      <w:pPr>
        <w:ind w:firstLine="1440"/>
        <w:rPr>
          <w:rFonts w:ascii="宋体" w:hAnsi="宋体"/>
          <w:bCs/>
          <w:sz w:val="32"/>
          <w:szCs w:val="32"/>
        </w:rPr>
      </w:pPr>
      <w:r>
        <w:rPr>
          <w:rFonts w:ascii="宋体" w:hAnsi="宋体"/>
          <w:bCs/>
          <w:sz w:val="32"/>
          <w:szCs w:val="32"/>
        </w:rPr>
        <w:t>项目编号：</w:t>
      </w:r>
      <w:r>
        <w:rPr>
          <w:rFonts w:ascii="宋体" w:hAnsi="宋体"/>
          <w:bCs/>
          <w:sz w:val="32"/>
          <w:szCs w:val="32"/>
          <w:u w:val="single"/>
        </w:rPr>
        <w:t xml:space="preserve">                       </w:t>
      </w:r>
    </w:p>
    <w:p>
      <w:pPr>
        <w:tabs>
          <w:tab w:val="left" w:pos="3240"/>
        </w:tabs>
        <w:ind w:firstLine="1440"/>
        <w:rPr>
          <w:rFonts w:ascii="宋体" w:hAnsi="宋体"/>
          <w:bCs/>
          <w:sz w:val="32"/>
          <w:szCs w:val="32"/>
          <w:u w:val="single"/>
        </w:rPr>
      </w:pPr>
      <w:r>
        <w:rPr>
          <w:rFonts w:ascii="宋体" w:hAnsi="宋体"/>
          <w:bCs/>
          <w:sz w:val="32"/>
          <w:szCs w:val="32"/>
        </w:rPr>
        <w:t>项目名称：</w:t>
      </w:r>
      <w:r>
        <w:rPr>
          <w:rFonts w:ascii="宋体" w:hAnsi="宋体"/>
          <w:bCs/>
          <w:sz w:val="32"/>
          <w:szCs w:val="32"/>
          <w:u w:val="single"/>
        </w:rPr>
        <w:t xml:space="preserve">                       </w:t>
      </w:r>
    </w:p>
    <w:p>
      <w:pPr>
        <w:ind w:firstLine="1440"/>
        <w:rPr>
          <w:rFonts w:ascii="宋体" w:hAnsi="宋体"/>
          <w:bCs/>
          <w:sz w:val="32"/>
          <w:szCs w:val="32"/>
        </w:rPr>
      </w:pPr>
      <w:r>
        <w:rPr>
          <w:rFonts w:ascii="宋体" w:hAnsi="宋体"/>
          <w:bCs/>
          <w:sz w:val="32"/>
          <w:szCs w:val="32"/>
        </w:rPr>
        <w:t>报价内容：</w:t>
      </w:r>
      <w:r>
        <w:rPr>
          <w:rFonts w:ascii="宋体" w:hAnsi="宋体"/>
          <w:bCs/>
          <w:sz w:val="32"/>
          <w:szCs w:val="32"/>
          <w:u w:val="single"/>
        </w:rPr>
        <w:t xml:space="preserve">                       </w:t>
      </w:r>
    </w:p>
    <w:p>
      <w:pPr>
        <w:tabs>
          <w:tab w:val="left" w:pos="2625"/>
        </w:tabs>
        <w:spacing w:line="360" w:lineRule="auto"/>
        <w:jc w:val="center"/>
        <w:rPr>
          <w:rFonts w:ascii="宋体" w:hAnsi="宋体"/>
          <w:bCs/>
          <w:sz w:val="32"/>
          <w:szCs w:val="32"/>
        </w:rPr>
      </w:pPr>
    </w:p>
    <w:p>
      <w:pPr>
        <w:tabs>
          <w:tab w:val="left" w:pos="2625"/>
        </w:tabs>
        <w:spacing w:line="360" w:lineRule="auto"/>
        <w:jc w:val="center"/>
        <w:rPr>
          <w:rFonts w:ascii="宋体" w:hAnsi="宋体"/>
          <w:sz w:val="32"/>
          <w:szCs w:val="32"/>
        </w:rPr>
      </w:pPr>
    </w:p>
    <w:p>
      <w:pPr>
        <w:tabs>
          <w:tab w:val="left" w:pos="2625"/>
        </w:tabs>
        <w:spacing w:line="360" w:lineRule="auto"/>
        <w:jc w:val="center"/>
        <w:rPr>
          <w:rFonts w:ascii="宋体" w:hAnsi="宋体"/>
          <w:sz w:val="32"/>
          <w:szCs w:val="32"/>
        </w:rPr>
      </w:pPr>
    </w:p>
    <w:p>
      <w:pPr>
        <w:tabs>
          <w:tab w:val="left" w:pos="2625"/>
        </w:tabs>
        <w:spacing w:line="360" w:lineRule="auto"/>
        <w:jc w:val="center"/>
        <w:rPr>
          <w:rFonts w:ascii="宋体" w:hAnsi="宋体"/>
          <w:sz w:val="32"/>
          <w:szCs w:val="32"/>
        </w:rPr>
      </w:pPr>
    </w:p>
    <w:p>
      <w:pPr>
        <w:tabs>
          <w:tab w:val="left" w:pos="2625"/>
        </w:tabs>
        <w:spacing w:line="360" w:lineRule="auto"/>
        <w:jc w:val="center"/>
        <w:rPr>
          <w:rFonts w:ascii="宋体" w:hAnsi="宋体"/>
          <w:sz w:val="32"/>
          <w:szCs w:val="32"/>
        </w:rPr>
      </w:pPr>
    </w:p>
    <w:p>
      <w:pPr>
        <w:ind w:firstLine="2240" w:firstLineChars="700"/>
        <w:rPr>
          <w:rFonts w:ascii="宋体" w:hAnsi="宋体"/>
          <w:bCs/>
          <w:sz w:val="32"/>
          <w:szCs w:val="32"/>
        </w:rPr>
      </w:pPr>
      <w:r>
        <w:rPr>
          <w:rFonts w:ascii="宋体" w:hAnsi="宋体"/>
          <w:bCs/>
          <w:sz w:val="32"/>
          <w:szCs w:val="32"/>
        </w:rPr>
        <w:t>供应商名称</w:t>
      </w:r>
      <w:r>
        <w:rPr>
          <w:rFonts w:hint="eastAsia" w:ascii="宋体" w:hAnsi="宋体"/>
          <w:bCs/>
          <w:sz w:val="32"/>
          <w:szCs w:val="32"/>
        </w:rPr>
        <w:t>：</w:t>
      </w:r>
    </w:p>
    <w:p>
      <w:pPr>
        <w:jc w:val="center"/>
        <w:rPr>
          <w:rFonts w:ascii="宋体" w:hAnsi="宋体"/>
          <w:sz w:val="32"/>
          <w:szCs w:val="32"/>
        </w:rPr>
      </w:pPr>
      <w:r>
        <w:rPr>
          <w:rFonts w:ascii="宋体" w:hAnsi="宋体"/>
          <w:sz w:val="32"/>
          <w:szCs w:val="32"/>
        </w:rPr>
        <w:t>年  月  日</w:t>
      </w:r>
    </w:p>
    <w:p>
      <w:pPr>
        <w:jc w:val="center"/>
        <w:rPr>
          <w:rFonts w:hint="eastAsia" w:ascii="宋体" w:hAnsi="宋体"/>
          <w:sz w:val="32"/>
          <w:szCs w:val="32"/>
        </w:rPr>
      </w:pPr>
      <w:r>
        <w:rPr>
          <w:rFonts w:ascii="宋体" w:hAnsi="宋体"/>
          <w:sz w:val="32"/>
          <w:szCs w:val="32"/>
        </w:rPr>
        <w:br w:type="page"/>
      </w:r>
    </w:p>
    <w:p>
      <w:pPr>
        <w:jc w:val="center"/>
        <w:rPr>
          <w:rFonts w:hint="eastAsia" w:ascii="黑体" w:hAnsi="黑体" w:eastAsia="黑体" w:cs="黑体"/>
          <w:sz w:val="44"/>
          <w:szCs w:val="44"/>
        </w:rPr>
      </w:pPr>
      <w:r>
        <w:rPr>
          <w:rFonts w:hint="eastAsia" w:ascii="黑体" w:hAnsi="黑体" w:eastAsia="黑体" w:cs="黑体"/>
          <w:sz w:val="44"/>
          <w:szCs w:val="44"/>
          <w:lang w:val="zh-CN"/>
        </w:rPr>
        <w:t>目  录</w:t>
      </w:r>
    </w:p>
    <w:p>
      <w:pPr>
        <w:widowControl/>
        <w:snapToGrid w:val="0"/>
        <w:jc w:val="left"/>
        <w:rPr>
          <w:kern w:val="0"/>
          <w:sz w:val="24"/>
        </w:rPr>
      </w:pPr>
      <w:r>
        <w:rPr>
          <w:rFonts w:eastAsia="仿宋_GB2312"/>
          <w:sz w:val="84"/>
          <w:szCs w:val="84"/>
        </w:rPr>
        <w:br w:type="page"/>
      </w:r>
      <w:r>
        <w:rPr>
          <w:kern w:val="0"/>
          <w:sz w:val="24"/>
        </w:rPr>
        <w:t>附件</w:t>
      </w:r>
      <w:r>
        <w:rPr>
          <w:rFonts w:hint="eastAsia"/>
          <w:kern w:val="0"/>
          <w:sz w:val="24"/>
        </w:rPr>
        <w:t>1：</w:t>
      </w:r>
    </w:p>
    <w:p>
      <w:pPr>
        <w:widowControl/>
        <w:snapToGrid w:val="0"/>
        <w:jc w:val="center"/>
        <w:rPr>
          <w:rFonts w:hint="eastAsia" w:ascii="黑体" w:hAnsi="黑体" w:eastAsia="黑体" w:cs="黑体"/>
          <w:kern w:val="0"/>
          <w:sz w:val="44"/>
          <w:szCs w:val="44"/>
        </w:rPr>
      </w:pPr>
      <w:r>
        <w:rPr>
          <w:rFonts w:hint="eastAsia" w:ascii="黑体" w:hAnsi="黑体" w:eastAsia="黑体" w:cs="黑体"/>
          <w:kern w:val="0"/>
          <w:sz w:val="44"/>
          <w:szCs w:val="44"/>
        </w:rPr>
        <w:t>报  价  函</w:t>
      </w:r>
    </w:p>
    <w:p>
      <w:pPr>
        <w:widowControl/>
        <w:spacing w:line="500" w:lineRule="atLeast"/>
        <w:ind w:left="88"/>
        <w:rPr>
          <w:kern w:val="0"/>
          <w:szCs w:val="28"/>
        </w:rPr>
      </w:pPr>
    </w:p>
    <w:p>
      <w:pPr>
        <w:widowControl/>
        <w:snapToGrid w:val="0"/>
        <w:spacing w:line="440" w:lineRule="atLeast"/>
        <w:rPr>
          <w:kern w:val="0"/>
          <w:sz w:val="24"/>
        </w:rPr>
      </w:pPr>
      <w:r>
        <w:rPr>
          <w:rFonts w:hint="eastAsia"/>
          <w:kern w:val="0"/>
          <w:sz w:val="24"/>
        </w:rPr>
        <w:t>致：潜江市政府采购中心</w:t>
      </w:r>
    </w:p>
    <w:p>
      <w:pPr>
        <w:widowControl/>
        <w:snapToGrid w:val="0"/>
        <w:spacing w:line="440" w:lineRule="atLeast"/>
        <w:ind w:right="26" w:firstLine="480"/>
        <w:rPr>
          <w:kern w:val="0"/>
          <w:sz w:val="24"/>
        </w:rPr>
      </w:pPr>
      <w:r>
        <w:rPr>
          <w:kern w:val="0"/>
          <w:sz w:val="24"/>
        </w:rPr>
        <w:t>根据贵方为</w:t>
      </w:r>
      <w:r>
        <w:rPr>
          <w:kern w:val="0"/>
          <w:sz w:val="24"/>
          <w:u w:val="single"/>
        </w:rPr>
        <w:t xml:space="preserve"> (项目名称/项目编号) </w:t>
      </w:r>
      <w:r>
        <w:rPr>
          <w:kern w:val="0"/>
          <w:sz w:val="24"/>
        </w:rPr>
        <w:t>项目采购货物及服务的询价邀请，我方代表</w:t>
      </w:r>
      <w:r>
        <w:rPr>
          <w:kern w:val="0"/>
          <w:sz w:val="24"/>
          <w:u w:val="single"/>
        </w:rPr>
        <w:t>签字代表</w:t>
      </w:r>
      <w:r>
        <w:rPr>
          <w:kern w:val="0"/>
          <w:sz w:val="24"/>
        </w:rPr>
        <w:t>（姓名、职务）经正式授权并代表</w:t>
      </w:r>
      <w:r>
        <w:rPr>
          <w:kern w:val="0"/>
          <w:sz w:val="24"/>
          <w:u w:val="single"/>
        </w:rPr>
        <w:t>（供应商名称、地址）</w:t>
      </w:r>
      <w:r>
        <w:rPr>
          <w:kern w:val="0"/>
          <w:sz w:val="24"/>
        </w:rPr>
        <w:t>提交下述文件（</w:t>
      </w:r>
      <w:r>
        <w:rPr>
          <w:sz w:val="24"/>
        </w:rPr>
        <w:t>正本一份和副本二份）</w:t>
      </w:r>
      <w:r>
        <w:rPr>
          <w:kern w:val="0"/>
          <w:sz w:val="24"/>
        </w:rPr>
        <w:t>：</w:t>
      </w:r>
    </w:p>
    <w:p>
      <w:pPr>
        <w:widowControl/>
        <w:snapToGrid w:val="0"/>
        <w:spacing w:line="440" w:lineRule="atLeast"/>
        <w:ind w:right="246" w:firstLine="480" w:firstLineChars="200"/>
        <w:rPr>
          <w:rFonts w:hint="eastAsia"/>
          <w:kern w:val="0"/>
          <w:sz w:val="24"/>
        </w:rPr>
      </w:pPr>
      <w:r>
        <w:rPr>
          <w:rFonts w:hint="eastAsia"/>
          <w:kern w:val="0"/>
          <w:sz w:val="24"/>
        </w:rPr>
        <w:t>1.报价函(附件1)；</w:t>
      </w:r>
    </w:p>
    <w:p>
      <w:pPr>
        <w:widowControl/>
        <w:snapToGrid w:val="0"/>
        <w:spacing w:line="440" w:lineRule="atLeast"/>
        <w:ind w:right="246" w:firstLine="480" w:firstLineChars="200"/>
        <w:rPr>
          <w:rFonts w:hint="eastAsia"/>
          <w:kern w:val="0"/>
          <w:sz w:val="24"/>
        </w:rPr>
      </w:pPr>
      <w:r>
        <w:rPr>
          <w:rFonts w:hint="eastAsia"/>
          <w:kern w:val="0"/>
          <w:sz w:val="24"/>
        </w:rPr>
        <w:t>2.报价一览表(附件2)；</w:t>
      </w:r>
    </w:p>
    <w:p>
      <w:pPr>
        <w:widowControl/>
        <w:snapToGrid w:val="0"/>
        <w:spacing w:line="440" w:lineRule="atLeast"/>
        <w:ind w:right="246" w:firstLine="480" w:firstLineChars="200"/>
        <w:rPr>
          <w:rFonts w:hint="eastAsia"/>
          <w:kern w:val="0"/>
          <w:sz w:val="24"/>
        </w:rPr>
      </w:pPr>
      <w:r>
        <w:rPr>
          <w:rFonts w:hint="eastAsia"/>
          <w:kern w:val="0"/>
          <w:sz w:val="24"/>
        </w:rPr>
        <w:t>3.分项报价表(附件3)；</w:t>
      </w:r>
    </w:p>
    <w:p>
      <w:pPr>
        <w:widowControl/>
        <w:snapToGrid w:val="0"/>
        <w:spacing w:line="440" w:lineRule="atLeast"/>
        <w:ind w:right="246" w:firstLine="480" w:firstLineChars="200"/>
        <w:rPr>
          <w:rFonts w:hint="eastAsia"/>
          <w:kern w:val="0"/>
          <w:sz w:val="24"/>
        </w:rPr>
      </w:pPr>
      <w:r>
        <w:rPr>
          <w:rFonts w:hint="eastAsia"/>
          <w:kern w:val="0"/>
          <w:sz w:val="24"/>
        </w:rPr>
        <w:t>4.货物及服务清单(附件4)；</w:t>
      </w:r>
    </w:p>
    <w:p>
      <w:pPr>
        <w:widowControl/>
        <w:snapToGrid w:val="0"/>
        <w:spacing w:line="440" w:lineRule="atLeast"/>
        <w:ind w:right="246" w:firstLine="480" w:firstLineChars="200"/>
        <w:rPr>
          <w:rFonts w:hint="eastAsia"/>
          <w:kern w:val="0"/>
          <w:sz w:val="24"/>
        </w:rPr>
      </w:pPr>
      <w:r>
        <w:rPr>
          <w:rFonts w:hint="eastAsia"/>
          <w:kern w:val="0"/>
          <w:sz w:val="24"/>
        </w:rPr>
        <w:t>5.资格性符合性检查对照表(附件5)；</w:t>
      </w:r>
    </w:p>
    <w:p>
      <w:pPr>
        <w:widowControl/>
        <w:snapToGrid w:val="0"/>
        <w:spacing w:line="440" w:lineRule="atLeast"/>
        <w:ind w:right="246" w:firstLine="480" w:firstLineChars="200"/>
        <w:rPr>
          <w:rFonts w:hint="eastAsia"/>
          <w:kern w:val="0"/>
          <w:sz w:val="24"/>
        </w:rPr>
      </w:pPr>
      <w:r>
        <w:rPr>
          <w:rFonts w:hint="eastAsia"/>
          <w:kern w:val="0"/>
          <w:sz w:val="24"/>
        </w:rPr>
        <w:t>6.技术和服务响应、偏离情况说明表(附件6)；</w:t>
      </w:r>
    </w:p>
    <w:p>
      <w:pPr>
        <w:widowControl/>
        <w:snapToGrid w:val="0"/>
        <w:spacing w:line="440" w:lineRule="atLeast"/>
        <w:ind w:right="246" w:firstLine="480" w:firstLineChars="200"/>
        <w:rPr>
          <w:rFonts w:hint="eastAsia"/>
          <w:kern w:val="0"/>
          <w:sz w:val="24"/>
        </w:rPr>
      </w:pPr>
      <w:r>
        <w:rPr>
          <w:rFonts w:hint="eastAsia"/>
          <w:kern w:val="0"/>
          <w:sz w:val="24"/>
        </w:rPr>
        <w:t>7.合同条款响应、偏离情况说明表(附件7)；</w:t>
      </w:r>
    </w:p>
    <w:p>
      <w:pPr>
        <w:widowControl/>
        <w:snapToGrid w:val="0"/>
        <w:spacing w:line="440" w:lineRule="atLeast"/>
        <w:ind w:right="246" w:firstLine="480" w:firstLineChars="200"/>
        <w:rPr>
          <w:rFonts w:hint="eastAsia"/>
          <w:kern w:val="0"/>
          <w:sz w:val="24"/>
        </w:rPr>
      </w:pPr>
      <w:r>
        <w:rPr>
          <w:rFonts w:hint="eastAsia"/>
          <w:kern w:val="0"/>
          <w:sz w:val="24"/>
        </w:rPr>
        <w:t>8.法人（负责人）代表授权书(附件8)；</w:t>
      </w:r>
    </w:p>
    <w:p>
      <w:pPr>
        <w:widowControl/>
        <w:snapToGrid w:val="0"/>
        <w:spacing w:line="440" w:lineRule="atLeast"/>
        <w:ind w:right="246" w:firstLine="480" w:firstLineChars="200"/>
        <w:rPr>
          <w:rFonts w:hint="eastAsia"/>
          <w:kern w:val="0"/>
          <w:sz w:val="24"/>
        </w:rPr>
      </w:pPr>
      <w:r>
        <w:rPr>
          <w:rFonts w:hint="eastAsia"/>
          <w:kern w:val="0"/>
          <w:sz w:val="24"/>
        </w:rPr>
        <w:t>9.法人或者其他组织的营业执照等证明文件，自然人的身份证明(附件9)；</w:t>
      </w:r>
    </w:p>
    <w:p>
      <w:pPr>
        <w:widowControl/>
        <w:snapToGrid w:val="0"/>
        <w:spacing w:line="440" w:lineRule="atLeast"/>
        <w:ind w:right="246" w:firstLine="480" w:firstLineChars="200"/>
        <w:rPr>
          <w:rFonts w:hint="eastAsia"/>
          <w:kern w:val="0"/>
          <w:sz w:val="24"/>
        </w:rPr>
      </w:pPr>
      <w:r>
        <w:rPr>
          <w:rFonts w:hint="eastAsia"/>
          <w:kern w:val="0"/>
          <w:sz w:val="24"/>
        </w:rPr>
        <w:t>10.财务状况报告，依法缴纳税收和社会保障资金的相关材料(附件10)；</w:t>
      </w:r>
    </w:p>
    <w:p>
      <w:pPr>
        <w:widowControl/>
        <w:snapToGrid w:val="0"/>
        <w:spacing w:line="440" w:lineRule="atLeast"/>
        <w:ind w:right="246" w:firstLine="480" w:firstLineChars="200"/>
        <w:rPr>
          <w:rFonts w:hint="eastAsia"/>
          <w:kern w:val="0"/>
          <w:sz w:val="24"/>
        </w:rPr>
      </w:pPr>
      <w:r>
        <w:rPr>
          <w:rFonts w:hint="eastAsia"/>
          <w:kern w:val="0"/>
          <w:sz w:val="24"/>
        </w:rPr>
        <w:t>11.具备履行合同所必需的设备和专业技术能力的证明材料(附件11)；</w:t>
      </w:r>
    </w:p>
    <w:p>
      <w:pPr>
        <w:widowControl/>
        <w:snapToGrid w:val="0"/>
        <w:spacing w:line="440" w:lineRule="atLeast"/>
        <w:ind w:right="246" w:firstLine="480" w:firstLineChars="200"/>
        <w:rPr>
          <w:rFonts w:hint="eastAsia"/>
          <w:kern w:val="0"/>
          <w:sz w:val="24"/>
        </w:rPr>
      </w:pPr>
      <w:r>
        <w:rPr>
          <w:rFonts w:hint="eastAsia"/>
          <w:kern w:val="0"/>
          <w:sz w:val="24"/>
        </w:rPr>
        <w:t>12.参加政府采购活动前3年内在经营活动中没有重大违法记录的书面声明(附件12)；</w:t>
      </w:r>
    </w:p>
    <w:p>
      <w:pPr>
        <w:widowControl/>
        <w:snapToGrid w:val="0"/>
        <w:spacing w:line="440" w:lineRule="atLeast"/>
        <w:ind w:right="246" w:firstLine="480" w:firstLineChars="200"/>
        <w:rPr>
          <w:rFonts w:hint="eastAsia"/>
          <w:kern w:val="0"/>
          <w:sz w:val="24"/>
        </w:rPr>
      </w:pPr>
      <w:r>
        <w:rPr>
          <w:rFonts w:hint="eastAsia"/>
          <w:kern w:val="0"/>
          <w:sz w:val="24"/>
        </w:rPr>
        <w:t>13.未被列入“信用中国”网站(www.creditchina. gov.cn)</w:t>
      </w:r>
      <w:r>
        <w:rPr>
          <w:rFonts w:hint="eastAsia" w:ascii="宋体" w:hAnsi="宋体"/>
          <w:bCs/>
          <w:sz w:val="24"/>
        </w:rPr>
        <w:t>、</w:t>
      </w:r>
      <w:r>
        <w:rPr>
          <w:rFonts w:hint="eastAsia" w:ascii="宋体" w:hAnsi="宋体" w:cs="宋体"/>
          <w:color w:val="000000"/>
          <w:sz w:val="24"/>
        </w:rPr>
        <w:t>“中国政府采购网”(www.ccgp.gov.cn)</w:t>
      </w:r>
      <w:r>
        <w:rPr>
          <w:rFonts w:hint="eastAsia"/>
          <w:kern w:val="0"/>
          <w:sz w:val="24"/>
        </w:rPr>
        <w:t>失信被执行人、重大税收违法案件当事人名单、政府采购严重违法失信行为记录名单的网页打印件(附件13)；</w:t>
      </w:r>
    </w:p>
    <w:p>
      <w:pPr>
        <w:widowControl/>
        <w:snapToGrid w:val="0"/>
        <w:spacing w:line="440" w:lineRule="atLeast"/>
        <w:ind w:right="246" w:firstLine="480" w:firstLineChars="200"/>
        <w:rPr>
          <w:rFonts w:hint="eastAsia"/>
          <w:kern w:val="0"/>
          <w:sz w:val="24"/>
        </w:rPr>
      </w:pPr>
      <w:r>
        <w:rPr>
          <w:rFonts w:hint="eastAsia"/>
          <w:kern w:val="0"/>
          <w:sz w:val="24"/>
        </w:rPr>
        <w:t>14.</w:t>
      </w:r>
      <w:r>
        <w:rPr>
          <w:rFonts w:hint="eastAsia"/>
          <w:sz w:val="24"/>
        </w:rPr>
        <w:t xml:space="preserve"> 《中小企业声明函》</w:t>
      </w:r>
      <w:r>
        <w:rPr>
          <w:rFonts w:hint="eastAsia"/>
          <w:bCs/>
          <w:sz w:val="24"/>
        </w:rPr>
        <w:t>、《残疾人福利性单位声明函》或属于监狱企业的证明文件（如果有的话）</w:t>
      </w:r>
      <w:r>
        <w:rPr>
          <w:rFonts w:hint="eastAsia"/>
          <w:kern w:val="0"/>
          <w:sz w:val="24"/>
        </w:rPr>
        <w:t>(附件14)；</w:t>
      </w:r>
    </w:p>
    <w:p>
      <w:pPr>
        <w:widowControl/>
        <w:snapToGrid w:val="0"/>
        <w:spacing w:line="440" w:lineRule="atLeast"/>
        <w:ind w:right="246" w:firstLine="480" w:firstLineChars="200"/>
        <w:rPr>
          <w:rFonts w:hint="eastAsia"/>
          <w:kern w:val="0"/>
          <w:sz w:val="24"/>
        </w:rPr>
      </w:pPr>
      <w:r>
        <w:rPr>
          <w:rFonts w:hint="eastAsia"/>
          <w:kern w:val="0"/>
          <w:sz w:val="24"/>
        </w:rPr>
        <w:t>15、投标供应商信用承诺书（附件15）；</w:t>
      </w:r>
    </w:p>
    <w:p>
      <w:pPr>
        <w:widowControl/>
        <w:snapToGrid w:val="0"/>
        <w:spacing w:line="440" w:lineRule="atLeast"/>
        <w:ind w:right="246" w:firstLine="480" w:firstLineChars="200"/>
        <w:rPr>
          <w:rFonts w:hint="eastAsia"/>
          <w:kern w:val="0"/>
          <w:sz w:val="24"/>
        </w:rPr>
      </w:pPr>
      <w:r>
        <w:rPr>
          <w:rFonts w:hint="eastAsia"/>
          <w:kern w:val="0"/>
          <w:sz w:val="24"/>
        </w:rPr>
        <w:t>本文件要求提供的其他资格证明文件及资料。</w:t>
      </w:r>
    </w:p>
    <w:p>
      <w:pPr>
        <w:widowControl/>
        <w:snapToGrid w:val="0"/>
        <w:spacing w:line="440" w:lineRule="atLeast"/>
        <w:ind w:right="246"/>
        <w:rPr>
          <w:kern w:val="0"/>
          <w:sz w:val="24"/>
        </w:rPr>
      </w:pPr>
      <w:r>
        <w:rPr>
          <w:kern w:val="0"/>
          <w:sz w:val="24"/>
        </w:rPr>
        <w:t xml:space="preserve">在此，我方宣布同意如下： </w:t>
      </w:r>
    </w:p>
    <w:p>
      <w:pPr>
        <w:widowControl/>
        <w:snapToGrid w:val="0"/>
        <w:spacing w:line="440" w:lineRule="atLeast"/>
        <w:ind w:right="246"/>
        <w:rPr>
          <w:kern w:val="0"/>
          <w:sz w:val="24"/>
        </w:rPr>
      </w:pPr>
      <w:r>
        <w:rPr>
          <w:kern w:val="0"/>
          <w:sz w:val="24"/>
        </w:rPr>
        <w:t xml:space="preserve">    1. 所附报价一览表中规定的应提交和交付的货物和服务总价为（</w:t>
      </w:r>
      <w:r>
        <w:rPr>
          <w:kern w:val="0"/>
          <w:sz w:val="24"/>
          <w:u w:val="single"/>
        </w:rPr>
        <w:t>注明币种，并用文字和数字表示的总报价</w:t>
      </w:r>
      <w:r>
        <w:rPr>
          <w:kern w:val="0"/>
          <w:sz w:val="24"/>
        </w:rPr>
        <w:t>）</w:t>
      </w:r>
      <w:r>
        <w:rPr>
          <w:rFonts w:hint="eastAsia"/>
          <w:kern w:val="0"/>
          <w:sz w:val="24"/>
        </w:rPr>
        <w:t>；</w:t>
      </w:r>
    </w:p>
    <w:p>
      <w:pPr>
        <w:widowControl/>
        <w:snapToGrid w:val="0"/>
        <w:spacing w:line="440" w:lineRule="atLeast"/>
        <w:ind w:right="246" w:firstLine="480"/>
        <w:rPr>
          <w:kern w:val="0"/>
          <w:sz w:val="24"/>
        </w:rPr>
      </w:pPr>
      <w:r>
        <w:rPr>
          <w:kern w:val="0"/>
          <w:sz w:val="24"/>
        </w:rPr>
        <w:t>2. 将按</w:t>
      </w:r>
      <w:r>
        <w:rPr>
          <w:sz w:val="24"/>
        </w:rPr>
        <w:t>询价通知书</w:t>
      </w:r>
      <w:r>
        <w:rPr>
          <w:kern w:val="0"/>
          <w:sz w:val="24"/>
        </w:rPr>
        <w:t>的规定履行合同责任和义务</w:t>
      </w:r>
      <w:r>
        <w:rPr>
          <w:rFonts w:hint="eastAsia"/>
          <w:kern w:val="0"/>
          <w:sz w:val="24"/>
        </w:rPr>
        <w:t>；</w:t>
      </w:r>
    </w:p>
    <w:p>
      <w:pPr>
        <w:widowControl/>
        <w:snapToGrid w:val="0"/>
        <w:spacing w:line="440" w:lineRule="atLeast"/>
        <w:ind w:right="246" w:firstLine="480"/>
        <w:rPr>
          <w:kern w:val="0"/>
          <w:sz w:val="24"/>
        </w:rPr>
      </w:pPr>
      <w:r>
        <w:rPr>
          <w:kern w:val="0"/>
          <w:sz w:val="24"/>
        </w:rPr>
        <w:t>3. 已详细审查全部</w:t>
      </w:r>
      <w:r>
        <w:rPr>
          <w:sz w:val="24"/>
        </w:rPr>
        <w:t>询价通知书</w:t>
      </w:r>
      <w:r>
        <w:rPr>
          <w:kern w:val="0"/>
          <w:sz w:val="24"/>
        </w:rPr>
        <w:t>，包括第</w:t>
      </w:r>
      <w:r>
        <w:rPr>
          <w:kern w:val="0"/>
          <w:sz w:val="24"/>
          <w:u w:val="single"/>
        </w:rPr>
        <w:t>（编号、补遗书）（如果有的话）</w:t>
      </w:r>
      <w:r>
        <w:rPr>
          <w:kern w:val="0"/>
          <w:sz w:val="24"/>
        </w:rPr>
        <w:t>，对此无异议。我方完全理解并同意放弃对这方面有不明及误解的权力</w:t>
      </w:r>
      <w:r>
        <w:rPr>
          <w:rFonts w:hint="eastAsia"/>
          <w:kern w:val="0"/>
          <w:sz w:val="24"/>
        </w:rPr>
        <w:t>；</w:t>
      </w:r>
    </w:p>
    <w:p>
      <w:pPr>
        <w:widowControl/>
        <w:snapToGrid w:val="0"/>
        <w:spacing w:line="440" w:lineRule="atLeast"/>
        <w:ind w:right="246" w:firstLine="480"/>
        <w:rPr>
          <w:kern w:val="0"/>
          <w:sz w:val="24"/>
        </w:rPr>
      </w:pPr>
      <w:r>
        <w:rPr>
          <w:kern w:val="0"/>
          <w:sz w:val="24"/>
        </w:rPr>
        <w:t>4. 本报价有效期为自报价日起</w:t>
      </w:r>
      <w:r>
        <w:rPr>
          <w:rFonts w:hint="eastAsia"/>
          <w:kern w:val="0"/>
          <w:sz w:val="24"/>
          <w:u w:val="single"/>
        </w:rPr>
        <w:t>（60）</w:t>
      </w:r>
      <w:r>
        <w:rPr>
          <w:kern w:val="0"/>
          <w:sz w:val="24"/>
        </w:rPr>
        <w:t>个日历日</w:t>
      </w:r>
      <w:r>
        <w:rPr>
          <w:rFonts w:hint="eastAsia"/>
          <w:kern w:val="0"/>
          <w:sz w:val="24"/>
        </w:rPr>
        <w:t>；</w:t>
      </w:r>
    </w:p>
    <w:p>
      <w:pPr>
        <w:widowControl/>
        <w:snapToGrid w:val="0"/>
        <w:spacing w:line="440" w:lineRule="atLeast"/>
        <w:ind w:right="246" w:firstLine="480"/>
        <w:rPr>
          <w:kern w:val="0"/>
          <w:sz w:val="24"/>
        </w:rPr>
      </w:pPr>
      <w:r>
        <w:rPr>
          <w:kern w:val="0"/>
          <w:sz w:val="24"/>
        </w:rPr>
        <w:t>5. 同意提供按照贵方可能要求的与其报价有关的一切数据或资料</w:t>
      </w:r>
      <w:r>
        <w:rPr>
          <w:rFonts w:hint="eastAsia"/>
          <w:kern w:val="0"/>
          <w:sz w:val="24"/>
        </w:rPr>
        <w:t>；</w:t>
      </w:r>
    </w:p>
    <w:p>
      <w:pPr>
        <w:widowControl/>
        <w:snapToGrid w:val="0"/>
        <w:spacing w:line="440" w:lineRule="atLeast"/>
        <w:ind w:right="246" w:firstLine="480"/>
        <w:rPr>
          <w:kern w:val="0"/>
          <w:sz w:val="24"/>
        </w:rPr>
      </w:pPr>
      <w:r>
        <w:rPr>
          <w:rFonts w:hint="eastAsia"/>
          <w:kern w:val="0"/>
          <w:sz w:val="24"/>
        </w:rPr>
        <w:t>6</w:t>
      </w:r>
      <w:r>
        <w:rPr>
          <w:kern w:val="0"/>
          <w:sz w:val="24"/>
        </w:rPr>
        <w:t>. 与本报价有关的一切正式往来信函请寄：</w:t>
      </w:r>
    </w:p>
    <w:p>
      <w:pPr>
        <w:widowControl/>
        <w:snapToGrid w:val="0"/>
        <w:spacing w:line="440" w:lineRule="atLeast"/>
        <w:ind w:right="246" w:firstLine="480"/>
        <w:rPr>
          <w:kern w:val="0"/>
          <w:sz w:val="24"/>
        </w:rPr>
      </w:pPr>
      <w:r>
        <w:rPr>
          <w:kern w:val="0"/>
          <w:sz w:val="24"/>
        </w:rPr>
        <w:t>地址：</w:t>
      </w:r>
      <w:r>
        <w:rPr>
          <w:kern w:val="0"/>
          <w:sz w:val="24"/>
          <w:u w:val="single"/>
        </w:rPr>
        <w:t xml:space="preserve">                                  </w:t>
      </w:r>
      <w:r>
        <w:rPr>
          <w:rFonts w:hint="eastAsia"/>
          <w:kern w:val="0"/>
          <w:sz w:val="24"/>
          <w:u w:val="single"/>
        </w:rPr>
        <w:t xml:space="preserve">          </w:t>
      </w:r>
      <w:r>
        <w:rPr>
          <w:kern w:val="0"/>
          <w:sz w:val="24"/>
          <w:u w:val="single"/>
        </w:rPr>
        <w:t xml:space="preserve"> </w:t>
      </w:r>
      <w:r>
        <w:rPr>
          <w:kern w:val="0"/>
          <w:sz w:val="24"/>
        </w:rPr>
        <w:t xml:space="preserve">   </w:t>
      </w:r>
    </w:p>
    <w:p>
      <w:pPr>
        <w:widowControl/>
        <w:snapToGrid w:val="0"/>
        <w:spacing w:line="440" w:lineRule="atLeast"/>
        <w:ind w:right="246" w:firstLine="480"/>
        <w:rPr>
          <w:rFonts w:hint="eastAsia"/>
          <w:kern w:val="0"/>
          <w:sz w:val="24"/>
        </w:rPr>
      </w:pPr>
      <w:r>
        <w:rPr>
          <w:kern w:val="0"/>
          <w:sz w:val="24"/>
        </w:rPr>
        <w:t>电话/传真：</w:t>
      </w:r>
      <w:r>
        <w:rPr>
          <w:kern w:val="0"/>
          <w:sz w:val="24"/>
          <w:u w:val="single"/>
        </w:rPr>
        <w:t xml:space="preserve">                              </w:t>
      </w:r>
      <w:r>
        <w:rPr>
          <w:rFonts w:hint="eastAsia"/>
          <w:kern w:val="0"/>
          <w:sz w:val="24"/>
          <w:u w:val="single"/>
        </w:rPr>
        <w:t xml:space="preserve">          </w:t>
      </w:r>
      <w:r>
        <w:rPr>
          <w:kern w:val="0"/>
          <w:sz w:val="24"/>
        </w:rPr>
        <w:t xml:space="preserve">   </w:t>
      </w:r>
    </w:p>
    <w:p>
      <w:pPr>
        <w:widowControl/>
        <w:snapToGrid w:val="0"/>
        <w:spacing w:line="440" w:lineRule="atLeast"/>
        <w:ind w:right="246" w:firstLine="480"/>
        <w:rPr>
          <w:kern w:val="0"/>
          <w:sz w:val="24"/>
          <w:u w:val="single"/>
        </w:rPr>
      </w:pPr>
      <w:r>
        <w:rPr>
          <w:rFonts w:hint="eastAsia"/>
          <w:kern w:val="0"/>
          <w:sz w:val="24"/>
        </w:rPr>
        <w:t>电子信箱：</w:t>
      </w:r>
      <w:r>
        <w:rPr>
          <w:kern w:val="0"/>
          <w:sz w:val="24"/>
          <w:u w:val="single"/>
        </w:rPr>
        <w:t xml:space="preserve">                           </w:t>
      </w:r>
      <w:r>
        <w:rPr>
          <w:rFonts w:hint="eastAsia"/>
          <w:kern w:val="0"/>
          <w:sz w:val="24"/>
          <w:u w:val="single"/>
        </w:rPr>
        <w:t xml:space="preserve">              </w:t>
      </w:r>
      <w:r>
        <w:rPr>
          <w:kern w:val="0"/>
          <w:sz w:val="24"/>
        </w:rPr>
        <w:t xml:space="preserve"> </w:t>
      </w:r>
    </w:p>
    <w:p>
      <w:pPr>
        <w:widowControl/>
        <w:snapToGrid w:val="0"/>
        <w:spacing w:line="440" w:lineRule="atLeast"/>
        <w:ind w:right="246" w:firstLine="480"/>
        <w:rPr>
          <w:kern w:val="0"/>
          <w:sz w:val="24"/>
          <w:u w:val="single"/>
        </w:rPr>
      </w:pPr>
      <w:r>
        <w:rPr>
          <w:kern w:val="0"/>
          <w:sz w:val="24"/>
        </w:rPr>
        <w:t>法人</w:t>
      </w:r>
      <w:r>
        <w:rPr>
          <w:rFonts w:hint="eastAsia"/>
          <w:kern w:val="0"/>
          <w:sz w:val="24"/>
        </w:rPr>
        <w:t>（负责人）</w:t>
      </w:r>
      <w:r>
        <w:rPr>
          <w:kern w:val="0"/>
          <w:sz w:val="24"/>
        </w:rPr>
        <w:t>代表或授权代表签字：</w:t>
      </w:r>
      <w:r>
        <w:rPr>
          <w:kern w:val="0"/>
          <w:sz w:val="24"/>
          <w:u w:val="single"/>
        </w:rPr>
        <w:t xml:space="preserve">                 </w:t>
      </w:r>
    </w:p>
    <w:p>
      <w:pPr>
        <w:widowControl/>
        <w:snapToGrid w:val="0"/>
        <w:spacing w:line="440" w:lineRule="atLeast"/>
        <w:ind w:right="246" w:firstLine="480"/>
        <w:rPr>
          <w:kern w:val="0"/>
          <w:sz w:val="24"/>
          <w:u w:val="single"/>
        </w:rPr>
      </w:pPr>
      <w:r>
        <w:rPr>
          <w:kern w:val="0"/>
          <w:sz w:val="24"/>
        </w:rPr>
        <w:t xml:space="preserve">供应商名称(公章)： </w:t>
      </w:r>
      <w:r>
        <w:rPr>
          <w:kern w:val="0"/>
          <w:sz w:val="24"/>
          <w:u w:val="single"/>
        </w:rPr>
        <w:t xml:space="preserve">                     </w:t>
      </w:r>
      <w:r>
        <w:rPr>
          <w:rFonts w:hint="eastAsia"/>
          <w:kern w:val="0"/>
          <w:sz w:val="24"/>
          <w:u w:val="single"/>
        </w:rPr>
        <w:t xml:space="preserve">           </w:t>
      </w:r>
      <w:r>
        <w:rPr>
          <w:kern w:val="0"/>
          <w:sz w:val="24"/>
          <w:u w:val="single"/>
        </w:rPr>
        <w:t xml:space="preserve"> </w:t>
      </w:r>
    </w:p>
    <w:p>
      <w:pPr>
        <w:spacing w:line="500" w:lineRule="exact"/>
        <w:ind w:firstLine="480" w:firstLineChars="200"/>
        <w:rPr>
          <w:bCs/>
          <w:sz w:val="24"/>
        </w:rPr>
      </w:pPr>
      <w:r>
        <w:rPr>
          <w:kern w:val="0"/>
          <w:sz w:val="24"/>
        </w:rPr>
        <w:t>日期：</w:t>
      </w:r>
      <w:r>
        <w:rPr>
          <w:kern w:val="0"/>
          <w:sz w:val="24"/>
          <w:u w:val="single"/>
        </w:rPr>
        <w:t xml:space="preserve">                               </w:t>
      </w:r>
      <w:r>
        <w:rPr>
          <w:rFonts w:hint="eastAsia"/>
          <w:kern w:val="0"/>
          <w:sz w:val="24"/>
          <w:u w:val="single"/>
        </w:rPr>
        <w:t xml:space="preserve">           </w:t>
      </w:r>
      <w:r>
        <w:rPr>
          <w:kern w:val="0"/>
          <w:sz w:val="24"/>
          <w:u w:val="single"/>
        </w:rPr>
        <w:t xml:space="preserve">    </w:t>
      </w:r>
      <w:r>
        <w:rPr>
          <w:rFonts w:eastAsia="仿宋_GB2312"/>
          <w:sz w:val="84"/>
          <w:szCs w:val="84"/>
        </w:rPr>
        <w:br w:type="page"/>
      </w:r>
      <w:r>
        <w:rPr>
          <w:bCs/>
          <w:sz w:val="24"/>
        </w:rPr>
        <w:t>附件</w:t>
      </w:r>
      <w:r>
        <w:rPr>
          <w:rFonts w:hint="eastAsia"/>
          <w:bCs/>
          <w:sz w:val="24"/>
        </w:rPr>
        <w:t>2：</w:t>
      </w:r>
      <w:r>
        <w:rPr>
          <w:bCs/>
          <w:sz w:val="24"/>
        </w:rPr>
        <w:t xml:space="preserve">           </w:t>
      </w:r>
    </w:p>
    <w:p>
      <w:pPr>
        <w:spacing w:line="500" w:lineRule="exact"/>
        <w:jc w:val="center"/>
        <w:rPr>
          <w:rFonts w:hint="eastAsia" w:ascii="黑体" w:hAnsi="黑体" w:eastAsia="黑体" w:cs="黑体"/>
          <w:sz w:val="44"/>
          <w:szCs w:val="44"/>
        </w:rPr>
      </w:pPr>
      <w:r>
        <w:rPr>
          <w:rFonts w:hint="eastAsia" w:ascii="黑体" w:hAnsi="黑体" w:eastAsia="黑体" w:cs="黑体"/>
          <w:sz w:val="44"/>
          <w:szCs w:val="44"/>
        </w:rPr>
        <w:t>报价一览表</w:t>
      </w:r>
    </w:p>
    <w:p>
      <w:pPr>
        <w:spacing w:line="500" w:lineRule="exact"/>
        <w:jc w:val="center"/>
        <w:rPr>
          <w:rFonts w:eastAsia="方正姚体"/>
          <w:sz w:val="32"/>
          <w:szCs w:val="32"/>
        </w:rPr>
      </w:pPr>
    </w:p>
    <w:p>
      <w:pPr>
        <w:spacing w:line="240" w:lineRule="atLeast"/>
        <w:rPr>
          <w:rFonts w:ascii="宋体" w:hAnsi="宋体"/>
          <w:sz w:val="24"/>
        </w:rPr>
      </w:pPr>
    </w:p>
    <w:p>
      <w:pPr>
        <w:spacing w:line="240" w:lineRule="atLeast"/>
        <w:rPr>
          <w:rFonts w:hint="eastAsia" w:ascii="宋体" w:hAnsi="宋体"/>
          <w:sz w:val="24"/>
        </w:rPr>
      </w:pPr>
      <w:r>
        <w:rPr>
          <w:rFonts w:ascii="宋体" w:hAnsi="宋体"/>
          <w:sz w:val="24"/>
        </w:rPr>
        <w:t>项目编号</w:t>
      </w:r>
      <w:r>
        <w:rPr>
          <w:rFonts w:hint="eastAsia"/>
          <w:sz w:val="24"/>
        </w:rPr>
        <w:t>（包号）</w:t>
      </w:r>
      <w:r>
        <w:rPr>
          <w:rFonts w:ascii="宋体" w:hAnsi="宋体"/>
          <w:sz w:val="24"/>
        </w:rPr>
        <w:t>:</w:t>
      </w:r>
    </w:p>
    <w:p>
      <w:pPr>
        <w:spacing w:line="240" w:lineRule="atLeast"/>
        <w:rPr>
          <w:rFonts w:eastAsia="仿宋_GB2312"/>
          <w:sz w:val="24"/>
        </w:rPr>
      </w:pPr>
      <w:r>
        <w:rPr>
          <w:rFonts w:ascii="宋体" w:hAnsi="宋体"/>
          <w:sz w:val="24"/>
        </w:rPr>
        <w:t xml:space="preserve">项目名称: </w:t>
      </w:r>
    </w:p>
    <w:tbl>
      <w:tblPr>
        <w:tblStyle w:val="28"/>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1143"/>
        <w:gridCol w:w="992"/>
        <w:gridCol w:w="952"/>
        <w:gridCol w:w="1088"/>
        <w:gridCol w:w="1236"/>
        <w:gridCol w:w="958"/>
        <w:gridCol w:w="958"/>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950" w:type="dxa"/>
            <w:noWrap w:val="0"/>
            <w:vAlign w:val="center"/>
          </w:tcPr>
          <w:p>
            <w:pPr>
              <w:jc w:val="center"/>
              <w:rPr>
                <w:sz w:val="24"/>
              </w:rPr>
            </w:pPr>
            <w:r>
              <w:rPr>
                <w:sz w:val="24"/>
              </w:rPr>
              <w:t>货物</w:t>
            </w:r>
            <w:r>
              <w:rPr>
                <w:rFonts w:hint="eastAsia"/>
                <w:sz w:val="24"/>
                <w:lang w:val="en-US" w:eastAsia="zh-CN"/>
              </w:rPr>
              <w:t xml:space="preserve"> </w:t>
            </w:r>
            <w:r>
              <w:rPr>
                <w:sz w:val="24"/>
              </w:rPr>
              <w:t>名称</w:t>
            </w:r>
          </w:p>
        </w:tc>
        <w:tc>
          <w:tcPr>
            <w:tcW w:w="1143" w:type="dxa"/>
            <w:noWrap w:val="0"/>
            <w:vAlign w:val="center"/>
          </w:tcPr>
          <w:p>
            <w:pPr>
              <w:jc w:val="center"/>
              <w:rPr>
                <w:sz w:val="24"/>
              </w:rPr>
            </w:pPr>
            <w:r>
              <w:rPr>
                <w:rFonts w:hint="eastAsia"/>
                <w:sz w:val="24"/>
              </w:rPr>
              <w:t>制造商名称</w:t>
            </w:r>
          </w:p>
        </w:tc>
        <w:tc>
          <w:tcPr>
            <w:tcW w:w="992" w:type="dxa"/>
            <w:noWrap w:val="0"/>
            <w:vAlign w:val="top"/>
          </w:tcPr>
          <w:p>
            <w:pPr>
              <w:jc w:val="center"/>
              <w:rPr>
                <w:sz w:val="24"/>
              </w:rPr>
            </w:pPr>
            <w:r>
              <w:rPr>
                <w:sz w:val="24"/>
              </w:rPr>
              <w:t>规格型号</w:t>
            </w:r>
          </w:p>
        </w:tc>
        <w:tc>
          <w:tcPr>
            <w:tcW w:w="952" w:type="dxa"/>
            <w:noWrap w:val="0"/>
            <w:vAlign w:val="center"/>
          </w:tcPr>
          <w:p>
            <w:pPr>
              <w:jc w:val="center"/>
              <w:rPr>
                <w:sz w:val="24"/>
              </w:rPr>
            </w:pPr>
            <w:r>
              <w:rPr>
                <w:sz w:val="24"/>
              </w:rPr>
              <w:t>数量</w:t>
            </w:r>
          </w:p>
        </w:tc>
        <w:tc>
          <w:tcPr>
            <w:tcW w:w="1088" w:type="dxa"/>
            <w:noWrap w:val="0"/>
            <w:vAlign w:val="center"/>
          </w:tcPr>
          <w:p>
            <w:pPr>
              <w:jc w:val="center"/>
              <w:rPr>
                <w:sz w:val="24"/>
              </w:rPr>
            </w:pPr>
            <w:r>
              <w:rPr>
                <w:rFonts w:hint="eastAsia"/>
                <w:sz w:val="24"/>
              </w:rPr>
              <w:t>单价（元）</w:t>
            </w:r>
          </w:p>
        </w:tc>
        <w:tc>
          <w:tcPr>
            <w:tcW w:w="1236" w:type="dxa"/>
            <w:noWrap w:val="0"/>
            <w:vAlign w:val="center"/>
          </w:tcPr>
          <w:p>
            <w:pPr>
              <w:jc w:val="center"/>
              <w:rPr>
                <w:sz w:val="24"/>
              </w:rPr>
            </w:pPr>
            <w:r>
              <w:rPr>
                <w:sz w:val="24"/>
              </w:rPr>
              <w:t>总报价</w:t>
            </w:r>
            <w:r>
              <w:rPr>
                <w:rFonts w:hint="eastAsia"/>
                <w:sz w:val="24"/>
              </w:rPr>
              <w:t>（元）</w:t>
            </w:r>
          </w:p>
        </w:tc>
        <w:tc>
          <w:tcPr>
            <w:tcW w:w="958" w:type="dxa"/>
            <w:noWrap w:val="0"/>
            <w:vAlign w:val="center"/>
          </w:tcPr>
          <w:p>
            <w:pPr>
              <w:jc w:val="center"/>
              <w:rPr>
                <w:sz w:val="24"/>
              </w:rPr>
            </w:pPr>
            <w:r>
              <w:rPr>
                <w:sz w:val="24"/>
              </w:rPr>
              <w:t>交货期</w:t>
            </w:r>
          </w:p>
        </w:tc>
        <w:tc>
          <w:tcPr>
            <w:tcW w:w="958" w:type="dxa"/>
            <w:noWrap w:val="0"/>
            <w:vAlign w:val="center"/>
          </w:tcPr>
          <w:p>
            <w:pPr>
              <w:jc w:val="center"/>
              <w:rPr>
                <w:sz w:val="24"/>
              </w:rPr>
            </w:pPr>
            <w:r>
              <w:rPr>
                <w:sz w:val="24"/>
              </w:rPr>
              <w:t>质保期</w:t>
            </w:r>
          </w:p>
        </w:tc>
        <w:tc>
          <w:tcPr>
            <w:tcW w:w="726" w:type="dxa"/>
            <w:noWrap w:val="0"/>
            <w:vAlign w:val="center"/>
          </w:tcPr>
          <w:p>
            <w:pPr>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950" w:type="dxa"/>
            <w:noWrap w:val="0"/>
            <w:vAlign w:val="center"/>
          </w:tcPr>
          <w:p>
            <w:pPr>
              <w:jc w:val="center"/>
              <w:rPr>
                <w:sz w:val="24"/>
              </w:rPr>
            </w:pPr>
          </w:p>
        </w:tc>
        <w:tc>
          <w:tcPr>
            <w:tcW w:w="1143" w:type="dxa"/>
            <w:noWrap w:val="0"/>
            <w:vAlign w:val="center"/>
          </w:tcPr>
          <w:p>
            <w:pPr>
              <w:jc w:val="center"/>
              <w:rPr>
                <w:sz w:val="24"/>
              </w:rPr>
            </w:pPr>
          </w:p>
        </w:tc>
        <w:tc>
          <w:tcPr>
            <w:tcW w:w="992" w:type="dxa"/>
            <w:noWrap w:val="0"/>
            <w:vAlign w:val="top"/>
          </w:tcPr>
          <w:p>
            <w:pPr>
              <w:jc w:val="center"/>
              <w:rPr>
                <w:sz w:val="24"/>
              </w:rPr>
            </w:pPr>
          </w:p>
        </w:tc>
        <w:tc>
          <w:tcPr>
            <w:tcW w:w="952" w:type="dxa"/>
            <w:noWrap w:val="0"/>
            <w:vAlign w:val="center"/>
          </w:tcPr>
          <w:p>
            <w:pPr>
              <w:jc w:val="center"/>
              <w:rPr>
                <w:sz w:val="24"/>
              </w:rPr>
            </w:pPr>
          </w:p>
        </w:tc>
        <w:tc>
          <w:tcPr>
            <w:tcW w:w="1088" w:type="dxa"/>
            <w:noWrap w:val="0"/>
            <w:vAlign w:val="center"/>
          </w:tcPr>
          <w:p>
            <w:pPr>
              <w:jc w:val="center"/>
              <w:rPr>
                <w:sz w:val="24"/>
              </w:rPr>
            </w:pPr>
          </w:p>
        </w:tc>
        <w:tc>
          <w:tcPr>
            <w:tcW w:w="1236" w:type="dxa"/>
            <w:noWrap w:val="0"/>
            <w:vAlign w:val="center"/>
          </w:tcPr>
          <w:p>
            <w:pPr>
              <w:jc w:val="center"/>
              <w:rPr>
                <w:sz w:val="24"/>
              </w:rPr>
            </w:pPr>
          </w:p>
        </w:tc>
        <w:tc>
          <w:tcPr>
            <w:tcW w:w="958" w:type="dxa"/>
            <w:noWrap w:val="0"/>
            <w:vAlign w:val="center"/>
          </w:tcPr>
          <w:p>
            <w:pPr>
              <w:jc w:val="center"/>
              <w:rPr>
                <w:sz w:val="24"/>
              </w:rPr>
            </w:pPr>
          </w:p>
        </w:tc>
        <w:tc>
          <w:tcPr>
            <w:tcW w:w="958" w:type="dxa"/>
            <w:noWrap w:val="0"/>
            <w:vAlign w:val="center"/>
          </w:tcPr>
          <w:p>
            <w:pPr>
              <w:jc w:val="center"/>
              <w:rPr>
                <w:sz w:val="24"/>
              </w:rPr>
            </w:pPr>
          </w:p>
        </w:tc>
        <w:tc>
          <w:tcPr>
            <w:tcW w:w="726" w:type="dxa"/>
            <w:noWrap w:val="0"/>
            <w:vAlign w:val="center"/>
          </w:tcPr>
          <w:p>
            <w:pPr>
              <w:jc w:val="center"/>
              <w:rPr>
                <w:sz w:val="24"/>
              </w:rPr>
            </w:pPr>
          </w:p>
        </w:tc>
      </w:tr>
    </w:tbl>
    <w:p>
      <w:pPr>
        <w:rPr>
          <w:rFonts w:hint="eastAsia" w:ascii="宋体" w:hAnsi="宋体"/>
          <w:szCs w:val="21"/>
        </w:rPr>
      </w:pPr>
      <w:r>
        <w:rPr>
          <w:rFonts w:ascii="宋体" w:hAnsi="宋体"/>
          <w:szCs w:val="21"/>
        </w:rPr>
        <w:t>说明：</w:t>
      </w:r>
    </w:p>
    <w:p>
      <w:pPr>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此表除保留在响应文件中外，还另附一份一起封装在一个小信封中。</w:t>
      </w:r>
    </w:p>
    <w:p>
      <w:pPr>
        <w:ind w:firstLine="420" w:firstLineChars="200"/>
        <w:rPr>
          <w:rFonts w:ascii="宋体" w:hAnsi="宋体"/>
          <w:sz w:val="24"/>
        </w:rPr>
      </w:pPr>
      <w:r>
        <w:rPr>
          <w:rFonts w:ascii="宋体" w:hAnsi="宋体"/>
          <w:szCs w:val="21"/>
        </w:rPr>
        <w:t>2</w:t>
      </w:r>
      <w:r>
        <w:rPr>
          <w:rFonts w:hint="eastAsia" w:ascii="宋体" w:hAnsi="宋体"/>
          <w:szCs w:val="21"/>
        </w:rPr>
        <w:t>.</w:t>
      </w:r>
      <w:r>
        <w:rPr>
          <w:rFonts w:ascii="宋体" w:hAnsi="宋体"/>
          <w:szCs w:val="21"/>
        </w:rPr>
        <w:t>总报价作为评审依据</w:t>
      </w:r>
      <w:r>
        <w:rPr>
          <w:rFonts w:hint="eastAsia" w:ascii="宋体" w:hAnsi="宋体"/>
          <w:szCs w:val="21"/>
        </w:rPr>
        <w:t>，应</w:t>
      </w:r>
      <w:r>
        <w:rPr>
          <w:rFonts w:ascii="宋体" w:hAnsi="宋体"/>
          <w:szCs w:val="21"/>
        </w:rPr>
        <w:t>包含所有让利或折扣</w:t>
      </w:r>
      <w:r>
        <w:rPr>
          <w:rFonts w:hint="eastAsia" w:ascii="宋体" w:hAnsi="宋体"/>
          <w:szCs w:val="21"/>
        </w:rPr>
        <w:t>。</w:t>
      </w:r>
      <w:r>
        <w:rPr>
          <w:rFonts w:ascii="宋体" w:hAnsi="宋体"/>
          <w:szCs w:val="21"/>
        </w:rPr>
        <w:t>其他优惠条件（如实物赠送等）在评审时均不予考虑。</w:t>
      </w:r>
    </w:p>
    <w:p>
      <w:pPr>
        <w:pStyle w:val="13"/>
        <w:spacing w:line="440" w:lineRule="exact"/>
        <w:rPr>
          <w:rFonts w:hAnsi="宋体" w:cs="Times New Roman"/>
          <w:sz w:val="24"/>
          <w:szCs w:val="24"/>
        </w:rPr>
      </w:pPr>
    </w:p>
    <w:p>
      <w:pPr>
        <w:pStyle w:val="13"/>
        <w:spacing w:line="440" w:lineRule="exact"/>
        <w:rPr>
          <w:rFonts w:ascii="Times New Roman" w:hAnsi="Times New Roman" w:eastAsia="仿宋_GB2312" w:cs="Times New Roman"/>
          <w:sz w:val="24"/>
          <w:szCs w:val="24"/>
        </w:rPr>
      </w:pPr>
    </w:p>
    <w:p>
      <w:pPr>
        <w:pStyle w:val="13"/>
        <w:spacing w:line="500" w:lineRule="exact"/>
        <w:rPr>
          <w:rFonts w:ascii="Times New Roman" w:hAnsi="Times New Roman" w:cs="Times New Roman"/>
          <w:sz w:val="24"/>
          <w:szCs w:val="24"/>
          <w:u w:val="single"/>
        </w:rPr>
      </w:pPr>
      <w:r>
        <w:rPr>
          <w:rFonts w:ascii="Times New Roman" w:hAnsi="Times New Roman" w:cs="Times New Roman"/>
          <w:sz w:val="24"/>
          <w:szCs w:val="24"/>
        </w:rPr>
        <w:t>供应商名称（公章）：</w:t>
      </w:r>
      <w:r>
        <w:rPr>
          <w:rFonts w:ascii="Times New Roman" w:hAnsi="Times New Roman" w:cs="Times New Roman"/>
          <w:sz w:val="24"/>
          <w:szCs w:val="24"/>
          <w:u w:val="single"/>
        </w:rPr>
        <w:t xml:space="preserve">                           </w:t>
      </w:r>
    </w:p>
    <w:p>
      <w:pPr>
        <w:pStyle w:val="13"/>
        <w:spacing w:line="500" w:lineRule="exact"/>
        <w:rPr>
          <w:rFonts w:ascii="Times New Roman" w:hAnsi="Times New Roman" w:cs="Times New Roman"/>
          <w:sz w:val="24"/>
          <w:szCs w:val="24"/>
          <w:u w:val="single"/>
        </w:rPr>
      </w:pPr>
      <w:r>
        <w:rPr>
          <w:rFonts w:ascii="Times New Roman" w:hAnsi="Times New Roman" w:cs="Times New Roman"/>
          <w:sz w:val="24"/>
          <w:szCs w:val="24"/>
        </w:rPr>
        <w:t>授权代表（签字）:</w:t>
      </w:r>
      <w:r>
        <w:rPr>
          <w:rFonts w:ascii="Times New Roman" w:hAnsi="Times New Roman" w:cs="Times New Roman"/>
          <w:sz w:val="24"/>
          <w:szCs w:val="24"/>
          <w:u w:val="single"/>
        </w:rPr>
        <w:t xml:space="preserve">                              </w:t>
      </w:r>
    </w:p>
    <w:p>
      <w:pPr>
        <w:spacing w:line="480" w:lineRule="auto"/>
      </w:pPr>
      <w:r>
        <w:rPr>
          <w:rFonts w:hint="eastAsia"/>
          <w:sz w:val="24"/>
        </w:rPr>
        <w:t>日期</w:t>
      </w:r>
      <w:r>
        <w:rPr>
          <w:sz w:val="24"/>
        </w:rPr>
        <w:t>：</w:t>
      </w:r>
      <w:r>
        <w:rPr>
          <w:sz w:val="24"/>
          <w:u w:val="single"/>
        </w:rPr>
        <w:t xml:space="preserve">                                         </w:t>
      </w:r>
    </w:p>
    <w:p>
      <w:pPr>
        <w:pStyle w:val="13"/>
        <w:spacing w:line="440" w:lineRule="exact"/>
        <w:rPr>
          <w:rFonts w:hAnsi="宋体" w:cs="Times New Roman"/>
          <w:sz w:val="24"/>
          <w:szCs w:val="24"/>
        </w:rPr>
      </w:pPr>
      <w:r>
        <w:rPr>
          <w:rFonts w:ascii="Times New Roman" w:hAnsi="Times New Roman" w:eastAsia="仿宋_GB2312" w:cs="Times New Roman"/>
          <w:sz w:val="24"/>
          <w:szCs w:val="24"/>
          <w:u w:val="single"/>
        </w:rPr>
        <w:br w:type="page"/>
      </w:r>
      <w:r>
        <w:rPr>
          <w:rFonts w:hint="eastAsia" w:hAnsi="宋体" w:cs="Times New Roman"/>
          <w:sz w:val="24"/>
          <w:szCs w:val="24"/>
        </w:rPr>
        <w:t>附件3：</w:t>
      </w:r>
    </w:p>
    <w:p>
      <w:pPr>
        <w:spacing w:line="500" w:lineRule="exact"/>
        <w:jc w:val="center"/>
        <w:rPr>
          <w:rFonts w:hint="eastAsia" w:ascii="黑体" w:hAnsi="黑体" w:eastAsia="黑体" w:cs="黑体"/>
          <w:sz w:val="44"/>
          <w:szCs w:val="44"/>
        </w:rPr>
      </w:pPr>
      <w:r>
        <w:rPr>
          <w:rFonts w:hint="eastAsia" w:ascii="黑体" w:hAnsi="黑体" w:eastAsia="黑体" w:cs="黑体"/>
          <w:sz w:val="44"/>
          <w:szCs w:val="44"/>
        </w:rPr>
        <w:t>分 项 报 价 表</w:t>
      </w:r>
    </w:p>
    <w:p>
      <w:pPr>
        <w:spacing w:line="240" w:lineRule="atLeast"/>
        <w:rPr>
          <w:rFonts w:eastAsia="仿宋_GB2312"/>
          <w:sz w:val="24"/>
        </w:rPr>
      </w:pPr>
    </w:p>
    <w:p>
      <w:pPr>
        <w:spacing w:line="240" w:lineRule="atLeast"/>
        <w:rPr>
          <w:rFonts w:ascii="宋体" w:hAnsi="宋体"/>
          <w:sz w:val="24"/>
        </w:rPr>
      </w:pPr>
    </w:p>
    <w:p>
      <w:pPr>
        <w:spacing w:line="240" w:lineRule="atLeast"/>
        <w:rPr>
          <w:rFonts w:ascii="宋体" w:hAnsi="宋体"/>
          <w:sz w:val="24"/>
        </w:rPr>
      </w:pPr>
    </w:p>
    <w:p>
      <w:pPr>
        <w:spacing w:line="240" w:lineRule="atLeast"/>
        <w:rPr>
          <w:rFonts w:hint="eastAsia" w:ascii="宋体" w:hAnsi="宋体"/>
          <w:sz w:val="24"/>
        </w:rPr>
      </w:pPr>
      <w:r>
        <w:rPr>
          <w:rFonts w:ascii="宋体" w:hAnsi="宋体"/>
          <w:sz w:val="24"/>
        </w:rPr>
        <w:t>项目编号</w:t>
      </w:r>
      <w:r>
        <w:rPr>
          <w:rFonts w:hint="eastAsia"/>
          <w:sz w:val="24"/>
        </w:rPr>
        <w:t>（包号）</w:t>
      </w:r>
      <w:r>
        <w:rPr>
          <w:rFonts w:ascii="宋体" w:hAnsi="宋体"/>
          <w:sz w:val="24"/>
        </w:rPr>
        <w:t>:</w:t>
      </w:r>
    </w:p>
    <w:p>
      <w:pPr>
        <w:pStyle w:val="13"/>
        <w:spacing w:line="440" w:lineRule="exact"/>
        <w:rPr>
          <w:rFonts w:hAnsi="宋体" w:cs="Times New Roman"/>
          <w:sz w:val="24"/>
          <w:szCs w:val="24"/>
          <w:u w:val="single"/>
        </w:rPr>
      </w:pPr>
      <w:r>
        <w:rPr>
          <w:rFonts w:hAnsi="宋体" w:cs="Times New Roman"/>
          <w:sz w:val="24"/>
        </w:rPr>
        <w:t>项目名称:</w:t>
      </w:r>
    </w:p>
    <w:tbl>
      <w:tblPr>
        <w:tblStyle w:val="28"/>
        <w:tblW w:w="873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2"/>
        <w:gridCol w:w="1973"/>
        <w:gridCol w:w="1306"/>
        <w:gridCol w:w="850"/>
        <w:gridCol w:w="1673"/>
        <w:gridCol w:w="1037"/>
        <w:gridCol w:w="12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92" w:type="dxa"/>
            <w:noWrap w:val="0"/>
            <w:vAlign w:val="center"/>
          </w:tcPr>
          <w:p>
            <w:pPr>
              <w:adjustRightInd w:val="0"/>
              <w:snapToGrid w:val="0"/>
              <w:ind w:left="-88" w:leftChars="-42"/>
              <w:jc w:val="center"/>
              <w:rPr>
                <w:rFonts w:ascii="宋体" w:hAnsi="宋体"/>
                <w:sz w:val="24"/>
              </w:rPr>
            </w:pPr>
            <w:r>
              <w:rPr>
                <w:rFonts w:ascii="宋体" w:hAnsi="宋体"/>
                <w:sz w:val="24"/>
              </w:rPr>
              <w:t>序号</w:t>
            </w:r>
          </w:p>
        </w:tc>
        <w:tc>
          <w:tcPr>
            <w:tcW w:w="1973" w:type="dxa"/>
            <w:noWrap w:val="0"/>
            <w:vAlign w:val="center"/>
          </w:tcPr>
          <w:p>
            <w:pPr>
              <w:adjustRightInd w:val="0"/>
              <w:snapToGrid w:val="0"/>
              <w:ind w:left="-88" w:leftChars="-42"/>
              <w:jc w:val="center"/>
              <w:rPr>
                <w:rFonts w:ascii="宋体" w:hAnsi="宋体"/>
                <w:sz w:val="24"/>
              </w:rPr>
            </w:pPr>
            <w:r>
              <w:rPr>
                <w:rFonts w:ascii="宋体" w:hAnsi="宋体"/>
                <w:sz w:val="24"/>
              </w:rPr>
              <w:t>名称</w:t>
            </w:r>
          </w:p>
        </w:tc>
        <w:tc>
          <w:tcPr>
            <w:tcW w:w="1306" w:type="dxa"/>
            <w:noWrap w:val="0"/>
            <w:vAlign w:val="center"/>
          </w:tcPr>
          <w:p>
            <w:pPr>
              <w:adjustRightInd w:val="0"/>
              <w:snapToGrid w:val="0"/>
              <w:jc w:val="center"/>
              <w:rPr>
                <w:rFonts w:ascii="宋体" w:hAnsi="宋体"/>
                <w:sz w:val="24"/>
              </w:rPr>
            </w:pPr>
            <w:r>
              <w:rPr>
                <w:rFonts w:ascii="宋体" w:hAnsi="宋体"/>
                <w:sz w:val="24"/>
              </w:rPr>
              <w:t>规格型号</w:t>
            </w:r>
          </w:p>
        </w:tc>
        <w:tc>
          <w:tcPr>
            <w:tcW w:w="850" w:type="dxa"/>
            <w:noWrap w:val="0"/>
            <w:vAlign w:val="center"/>
          </w:tcPr>
          <w:p>
            <w:pPr>
              <w:adjustRightInd w:val="0"/>
              <w:snapToGrid w:val="0"/>
              <w:jc w:val="center"/>
              <w:rPr>
                <w:rFonts w:ascii="宋体" w:hAnsi="宋体"/>
                <w:sz w:val="24"/>
              </w:rPr>
            </w:pPr>
            <w:r>
              <w:rPr>
                <w:rFonts w:ascii="宋体" w:hAnsi="宋体"/>
                <w:sz w:val="24"/>
              </w:rPr>
              <w:t>数量</w:t>
            </w:r>
          </w:p>
        </w:tc>
        <w:tc>
          <w:tcPr>
            <w:tcW w:w="1673" w:type="dxa"/>
            <w:noWrap w:val="0"/>
            <w:vAlign w:val="center"/>
          </w:tcPr>
          <w:p>
            <w:pPr>
              <w:adjustRightInd w:val="0"/>
              <w:snapToGrid w:val="0"/>
              <w:jc w:val="center"/>
              <w:rPr>
                <w:rFonts w:ascii="宋体" w:hAnsi="宋体"/>
                <w:sz w:val="24"/>
              </w:rPr>
            </w:pPr>
            <w:r>
              <w:rPr>
                <w:rFonts w:ascii="宋体" w:hAnsi="宋体"/>
                <w:sz w:val="24"/>
              </w:rPr>
              <w:t>制造商</w:t>
            </w:r>
            <w:r>
              <w:rPr>
                <w:rFonts w:hint="eastAsia" w:ascii="宋体" w:hAnsi="宋体"/>
                <w:sz w:val="24"/>
              </w:rPr>
              <w:t>名称</w:t>
            </w:r>
          </w:p>
        </w:tc>
        <w:tc>
          <w:tcPr>
            <w:tcW w:w="1037" w:type="dxa"/>
            <w:noWrap w:val="0"/>
            <w:vAlign w:val="center"/>
          </w:tcPr>
          <w:p>
            <w:pPr>
              <w:adjustRightInd w:val="0"/>
              <w:snapToGrid w:val="0"/>
              <w:jc w:val="center"/>
              <w:rPr>
                <w:rFonts w:ascii="宋体" w:hAnsi="宋体"/>
                <w:sz w:val="24"/>
              </w:rPr>
            </w:pPr>
            <w:r>
              <w:rPr>
                <w:rFonts w:ascii="宋体" w:hAnsi="宋体"/>
                <w:sz w:val="24"/>
              </w:rPr>
              <w:t>单价</w:t>
            </w:r>
          </w:p>
        </w:tc>
        <w:tc>
          <w:tcPr>
            <w:tcW w:w="1200" w:type="dxa"/>
            <w:noWrap w:val="0"/>
            <w:vAlign w:val="center"/>
          </w:tcPr>
          <w:p>
            <w:pPr>
              <w:adjustRightInd w:val="0"/>
              <w:snapToGrid w:val="0"/>
              <w:jc w:val="center"/>
              <w:rPr>
                <w:rFonts w:ascii="宋体" w:hAnsi="宋体"/>
                <w:sz w:val="24"/>
              </w:rPr>
            </w:pPr>
            <w:r>
              <w:rPr>
                <w:rFonts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92" w:type="dxa"/>
            <w:tcBorders>
              <w:bottom w:val="single" w:color="auto" w:sz="4" w:space="0"/>
            </w:tcBorders>
            <w:noWrap w:val="0"/>
            <w:vAlign w:val="center"/>
          </w:tcPr>
          <w:p>
            <w:pPr>
              <w:adjustRightInd w:val="0"/>
              <w:snapToGrid w:val="0"/>
              <w:ind w:left="-88" w:leftChars="-42"/>
              <w:jc w:val="center"/>
              <w:rPr>
                <w:rFonts w:ascii="宋体" w:hAnsi="宋体"/>
                <w:sz w:val="24"/>
              </w:rPr>
            </w:pPr>
            <w:r>
              <w:rPr>
                <w:rFonts w:ascii="宋体" w:hAnsi="宋体"/>
                <w:sz w:val="24"/>
              </w:rPr>
              <w:t>1</w:t>
            </w:r>
          </w:p>
        </w:tc>
        <w:tc>
          <w:tcPr>
            <w:tcW w:w="1973" w:type="dxa"/>
            <w:noWrap w:val="0"/>
            <w:vAlign w:val="center"/>
          </w:tcPr>
          <w:p>
            <w:pPr>
              <w:adjustRightInd w:val="0"/>
              <w:snapToGrid w:val="0"/>
              <w:ind w:left="-88" w:leftChars="-42"/>
              <w:jc w:val="center"/>
              <w:rPr>
                <w:rFonts w:ascii="宋体" w:hAnsi="宋体"/>
                <w:sz w:val="24"/>
              </w:rPr>
            </w:pPr>
            <w:r>
              <w:rPr>
                <w:rFonts w:ascii="宋体" w:hAnsi="宋体"/>
                <w:sz w:val="24"/>
              </w:rPr>
              <w:t>货物和服务品名</w:t>
            </w:r>
          </w:p>
        </w:tc>
        <w:tc>
          <w:tcPr>
            <w:tcW w:w="1306" w:type="dxa"/>
            <w:noWrap w:val="0"/>
            <w:vAlign w:val="center"/>
          </w:tcPr>
          <w:p>
            <w:pPr>
              <w:adjustRightInd w:val="0"/>
              <w:snapToGrid w:val="0"/>
              <w:jc w:val="center"/>
              <w:rPr>
                <w:rFonts w:ascii="宋体" w:hAnsi="宋体"/>
                <w:sz w:val="24"/>
              </w:rPr>
            </w:pPr>
          </w:p>
        </w:tc>
        <w:tc>
          <w:tcPr>
            <w:tcW w:w="850" w:type="dxa"/>
            <w:noWrap w:val="0"/>
            <w:vAlign w:val="center"/>
          </w:tcPr>
          <w:p>
            <w:pPr>
              <w:adjustRightInd w:val="0"/>
              <w:snapToGrid w:val="0"/>
              <w:jc w:val="center"/>
              <w:rPr>
                <w:rFonts w:ascii="宋体" w:hAnsi="宋体"/>
                <w:sz w:val="24"/>
              </w:rPr>
            </w:pPr>
          </w:p>
        </w:tc>
        <w:tc>
          <w:tcPr>
            <w:tcW w:w="1673" w:type="dxa"/>
            <w:noWrap w:val="0"/>
            <w:vAlign w:val="center"/>
          </w:tcPr>
          <w:p>
            <w:pPr>
              <w:adjustRightInd w:val="0"/>
              <w:snapToGrid w:val="0"/>
              <w:jc w:val="center"/>
              <w:rPr>
                <w:rFonts w:ascii="宋体" w:hAnsi="宋体"/>
                <w:sz w:val="24"/>
              </w:rPr>
            </w:pPr>
          </w:p>
        </w:tc>
        <w:tc>
          <w:tcPr>
            <w:tcW w:w="1037" w:type="dxa"/>
            <w:noWrap w:val="0"/>
            <w:vAlign w:val="center"/>
          </w:tcPr>
          <w:p>
            <w:pPr>
              <w:adjustRightInd w:val="0"/>
              <w:snapToGrid w:val="0"/>
              <w:jc w:val="center"/>
              <w:rPr>
                <w:rFonts w:ascii="宋体" w:hAnsi="宋体"/>
                <w:sz w:val="24"/>
              </w:rPr>
            </w:pPr>
          </w:p>
        </w:tc>
        <w:tc>
          <w:tcPr>
            <w:tcW w:w="1200" w:type="dxa"/>
            <w:noWrap w:val="0"/>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92" w:type="dxa"/>
            <w:tcBorders>
              <w:top w:val="single" w:color="auto" w:sz="4" w:space="0"/>
            </w:tcBorders>
            <w:noWrap w:val="0"/>
            <w:vAlign w:val="center"/>
          </w:tcPr>
          <w:p>
            <w:pPr>
              <w:adjustRightInd w:val="0"/>
              <w:snapToGrid w:val="0"/>
              <w:ind w:left="-88" w:leftChars="-42"/>
              <w:jc w:val="center"/>
              <w:rPr>
                <w:rFonts w:ascii="宋体" w:hAnsi="宋体"/>
                <w:sz w:val="24"/>
              </w:rPr>
            </w:pPr>
            <w:r>
              <w:rPr>
                <w:rFonts w:ascii="宋体" w:hAnsi="宋体"/>
                <w:sz w:val="24"/>
              </w:rPr>
              <w:t>2</w:t>
            </w:r>
          </w:p>
        </w:tc>
        <w:tc>
          <w:tcPr>
            <w:tcW w:w="1973" w:type="dxa"/>
            <w:noWrap w:val="0"/>
            <w:vAlign w:val="center"/>
          </w:tcPr>
          <w:p>
            <w:pPr>
              <w:adjustRightInd w:val="0"/>
              <w:snapToGrid w:val="0"/>
              <w:ind w:left="-88" w:leftChars="-42"/>
              <w:jc w:val="center"/>
              <w:rPr>
                <w:rFonts w:ascii="宋体" w:hAnsi="宋体"/>
                <w:sz w:val="24"/>
              </w:rPr>
            </w:pPr>
            <w:r>
              <w:rPr>
                <w:rFonts w:ascii="宋体" w:hAnsi="宋体"/>
                <w:sz w:val="24"/>
              </w:rPr>
              <w:t>…</w:t>
            </w:r>
          </w:p>
        </w:tc>
        <w:tc>
          <w:tcPr>
            <w:tcW w:w="1306" w:type="dxa"/>
            <w:noWrap w:val="0"/>
            <w:vAlign w:val="center"/>
          </w:tcPr>
          <w:p>
            <w:pPr>
              <w:adjustRightInd w:val="0"/>
              <w:snapToGrid w:val="0"/>
              <w:jc w:val="center"/>
              <w:rPr>
                <w:rFonts w:ascii="宋体" w:hAnsi="宋体"/>
                <w:sz w:val="24"/>
              </w:rPr>
            </w:pPr>
          </w:p>
        </w:tc>
        <w:tc>
          <w:tcPr>
            <w:tcW w:w="850" w:type="dxa"/>
            <w:noWrap w:val="0"/>
            <w:vAlign w:val="center"/>
          </w:tcPr>
          <w:p>
            <w:pPr>
              <w:adjustRightInd w:val="0"/>
              <w:snapToGrid w:val="0"/>
              <w:jc w:val="center"/>
              <w:rPr>
                <w:rFonts w:ascii="宋体" w:hAnsi="宋体"/>
                <w:sz w:val="24"/>
              </w:rPr>
            </w:pPr>
          </w:p>
        </w:tc>
        <w:tc>
          <w:tcPr>
            <w:tcW w:w="1673" w:type="dxa"/>
            <w:noWrap w:val="0"/>
            <w:vAlign w:val="center"/>
          </w:tcPr>
          <w:p>
            <w:pPr>
              <w:adjustRightInd w:val="0"/>
              <w:snapToGrid w:val="0"/>
              <w:jc w:val="center"/>
              <w:rPr>
                <w:rFonts w:ascii="宋体" w:hAnsi="宋体"/>
                <w:sz w:val="24"/>
              </w:rPr>
            </w:pPr>
          </w:p>
        </w:tc>
        <w:tc>
          <w:tcPr>
            <w:tcW w:w="1037" w:type="dxa"/>
            <w:noWrap w:val="0"/>
            <w:vAlign w:val="center"/>
          </w:tcPr>
          <w:p>
            <w:pPr>
              <w:adjustRightInd w:val="0"/>
              <w:snapToGrid w:val="0"/>
              <w:jc w:val="center"/>
              <w:rPr>
                <w:rFonts w:ascii="宋体" w:hAnsi="宋体"/>
                <w:sz w:val="24"/>
              </w:rPr>
            </w:pPr>
          </w:p>
        </w:tc>
        <w:tc>
          <w:tcPr>
            <w:tcW w:w="1200" w:type="dxa"/>
            <w:noWrap w:val="0"/>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92" w:type="dxa"/>
            <w:noWrap w:val="0"/>
            <w:vAlign w:val="center"/>
          </w:tcPr>
          <w:p>
            <w:pPr>
              <w:adjustRightInd w:val="0"/>
              <w:snapToGrid w:val="0"/>
              <w:ind w:left="-88" w:leftChars="-42"/>
              <w:jc w:val="center"/>
              <w:rPr>
                <w:rFonts w:ascii="宋体" w:hAnsi="宋体"/>
                <w:sz w:val="24"/>
              </w:rPr>
            </w:pPr>
            <w:r>
              <w:rPr>
                <w:rFonts w:ascii="宋体" w:hAnsi="宋体"/>
                <w:sz w:val="24"/>
              </w:rPr>
              <w:t>3</w:t>
            </w:r>
          </w:p>
        </w:tc>
        <w:tc>
          <w:tcPr>
            <w:tcW w:w="1973" w:type="dxa"/>
            <w:noWrap w:val="0"/>
            <w:vAlign w:val="center"/>
          </w:tcPr>
          <w:p>
            <w:pPr>
              <w:adjustRightInd w:val="0"/>
              <w:snapToGrid w:val="0"/>
              <w:ind w:left="-88" w:leftChars="-42"/>
              <w:jc w:val="center"/>
              <w:rPr>
                <w:rFonts w:ascii="宋体" w:hAnsi="宋体"/>
                <w:sz w:val="24"/>
              </w:rPr>
            </w:pPr>
          </w:p>
        </w:tc>
        <w:tc>
          <w:tcPr>
            <w:tcW w:w="1306" w:type="dxa"/>
            <w:noWrap w:val="0"/>
            <w:vAlign w:val="center"/>
          </w:tcPr>
          <w:p>
            <w:pPr>
              <w:adjustRightInd w:val="0"/>
              <w:snapToGrid w:val="0"/>
              <w:jc w:val="center"/>
              <w:rPr>
                <w:rFonts w:ascii="宋体" w:hAnsi="宋体"/>
                <w:sz w:val="24"/>
              </w:rPr>
            </w:pPr>
          </w:p>
        </w:tc>
        <w:tc>
          <w:tcPr>
            <w:tcW w:w="850" w:type="dxa"/>
            <w:noWrap w:val="0"/>
            <w:vAlign w:val="center"/>
          </w:tcPr>
          <w:p>
            <w:pPr>
              <w:adjustRightInd w:val="0"/>
              <w:snapToGrid w:val="0"/>
              <w:jc w:val="center"/>
              <w:rPr>
                <w:rFonts w:ascii="宋体" w:hAnsi="宋体"/>
                <w:sz w:val="24"/>
              </w:rPr>
            </w:pPr>
          </w:p>
        </w:tc>
        <w:tc>
          <w:tcPr>
            <w:tcW w:w="1673" w:type="dxa"/>
            <w:noWrap w:val="0"/>
            <w:vAlign w:val="center"/>
          </w:tcPr>
          <w:p>
            <w:pPr>
              <w:adjustRightInd w:val="0"/>
              <w:snapToGrid w:val="0"/>
              <w:jc w:val="center"/>
              <w:rPr>
                <w:rFonts w:ascii="宋体" w:hAnsi="宋体"/>
                <w:sz w:val="24"/>
              </w:rPr>
            </w:pPr>
          </w:p>
        </w:tc>
        <w:tc>
          <w:tcPr>
            <w:tcW w:w="1037" w:type="dxa"/>
            <w:noWrap w:val="0"/>
            <w:vAlign w:val="center"/>
          </w:tcPr>
          <w:p>
            <w:pPr>
              <w:adjustRightInd w:val="0"/>
              <w:snapToGrid w:val="0"/>
              <w:jc w:val="center"/>
              <w:rPr>
                <w:rFonts w:ascii="宋体" w:hAnsi="宋体"/>
                <w:sz w:val="24"/>
              </w:rPr>
            </w:pPr>
          </w:p>
        </w:tc>
        <w:tc>
          <w:tcPr>
            <w:tcW w:w="1200" w:type="dxa"/>
            <w:noWrap w:val="0"/>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92" w:type="dxa"/>
            <w:noWrap w:val="0"/>
            <w:vAlign w:val="center"/>
          </w:tcPr>
          <w:p>
            <w:pPr>
              <w:adjustRightInd w:val="0"/>
              <w:snapToGrid w:val="0"/>
              <w:ind w:left="-88" w:leftChars="-42"/>
              <w:jc w:val="center"/>
              <w:rPr>
                <w:rFonts w:ascii="宋体" w:hAnsi="宋体"/>
                <w:sz w:val="24"/>
              </w:rPr>
            </w:pPr>
            <w:r>
              <w:rPr>
                <w:rFonts w:ascii="宋体" w:hAnsi="宋体"/>
                <w:sz w:val="24"/>
              </w:rPr>
              <w:t>4</w:t>
            </w:r>
          </w:p>
        </w:tc>
        <w:tc>
          <w:tcPr>
            <w:tcW w:w="1973" w:type="dxa"/>
            <w:noWrap w:val="0"/>
            <w:vAlign w:val="center"/>
          </w:tcPr>
          <w:p>
            <w:pPr>
              <w:adjustRightInd w:val="0"/>
              <w:snapToGrid w:val="0"/>
              <w:ind w:left="-88" w:leftChars="-42"/>
              <w:jc w:val="center"/>
              <w:rPr>
                <w:rFonts w:ascii="宋体" w:hAnsi="宋体"/>
                <w:sz w:val="24"/>
              </w:rPr>
            </w:pPr>
            <w:r>
              <w:rPr>
                <w:rFonts w:ascii="宋体" w:hAnsi="宋体"/>
                <w:sz w:val="24"/>
              </w:rPr>
              <w:t>如：技术服务</w:t>
            </w:r>
          </w:p>
        </w:tc>
        <w:tc>
          <w:tcPr>
            <w:tcW w:w="1306" w:type="dxa"/>
            <w:noWrap w:val="0"/>
            <w:vAlign w:val="center"/>
          </w:tcPr>
          <w:p>
            <w:pPr>
              <w:adjustRightInd w:val="0"/>
              <w:snapToGrid w:val="0"/>
              <w:jc w:val="center"/>
              <w:rPr>
                <w:rFonts w:ascii="宋体" w:hAnsi="宋体"/>
                <w:sz w:val="24"/>
              </w:rPr>
            </w:pPr>
          </w:p>
        </w:tc>
        <w:tc>
          <w:tcPr>
            <w:tcW w:w="850" w:type="dxa"/>
            <w:noWrap w:val="0"/>
            <w:vAlign w:val="center"/>
          </w:tcPr>
          <w:p>
            <w:pPr>
              <w:adjustRightInd w:val="0"/>
              <w:snapToGrid w:val="0"/>
              <w:jc w:val="center"/>
              <w:rPr>
                <w:rFonts w:ascii="宋体" w:hAnsi="宋体"/>
                <w:sz w:val="24"/>
              </w:rPr>
            </w:pPr>
          </w:p>
        </w:tc>
        <w:tc>
          <w:tcPr>
            <w:tcW w:w="1673" w:type="dxa"/>
            <w:noWrap w:val="0"/>
            <w:vAlign w:val="center"/>
          </w:tcPr>
          <w:p>
            <w:pPr>
              <w:adjustRightInd w:val="0"/>
              <w:snapToGrid w:val="0"/>
              <w:jc w:val="center"/>
              <w:rPr>
                <w:rFonts w:ascii="宋体" w:hAnsi="宋体"/>
                <w:sz w:val="24"/>
              </w:rPr>
            </w:pPr>
          </w:p>
        </w:tc>
        <w:tc>
          <w:tcPr>
            <w:tcW w:w="1037" w:type="dxa"/>
            <w:noWrap w:val="0"/>
            <w:vAlign w:val="center"/>
          </w:tcPr>
          <w:p>
            <w:pPr>
              <w:adjustRightInd w:val="0"/>
              <w:snapToGrid w:val="0"/>
              <w:jc w:val="center"/>
              <w:rPr>
                <w:rFonts w:ascii="宋体" w:hAnsi="宋体"/>
                <w:sz w:val="24"/>
              </w:rPr>
            </w:pPr>
          </w:p>
        </w:tc>
        <w:tc>
          <w:tcPr>
            <w:tcW w:w="1200" w:type="dxa"/>
            <w:noWrap w:val="0"/>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92" w:type="dxa"/>
            <w:noWrap w:val="0"/>
            <w:vAlign w:val="center"/>
          </w:tcPr>
          <w:p>
            <w:pPr>
              <w:adjustRightInd w:val="0"/>
              <w:snapToGrid w:val="0"/>
              <w:ind w:left="-88" w:leftChars="-42"/>
              <w:jc w:val="center"/>
              <w:rPr>
                <w:rFonts w:ascii="宋体" w:hAnsi="宋体"/>
                <w:sz w:val="24"/>
              </w:rPr>
            </w:pPr>
            <w:r>
              <w:rPr>
                <w:rFonts w:ascii="宋体" w:hAnsi="宋体"/>
                <w:sz w:val="24"/>
              </w:rPr>
              <w:t>5</w:t>
            </w:r>
          </w:p>
        </w:tc>
        <w:tc>
          <w:tcPr>
            <w:tcW w:w="1973" w:type="dxa"/>
            <w:noWrap w:val="0"/>
            <w:vAlign w:val="center"/>
          </w:tcPr>
          <w:p>
            <w:pPr>
              <w:adjustRightInd w:val="0"/>
              <w:snapToGrid w:val="0"/>
              <w:ind w:left="-88" w:leftChars="-42"/>
              <w:jc w:val="center"/>
              <w:rPr>
                <w:rFonts w:ascii="宋体" w:hAnsi="宋体"/>
                <w:sz w:val="24"/>
              </w:rPr>
            </w:pPr>
            <w:r>
              <w:rPr>
                <w:rFonts w:ascii="宋体" w:hAnsi="宋体"/>
                <w:sz w:val="24"/>
              </w:rPr>
              <w:t>其它</w:t>
            </w:r>
          </w:p>
        </w:tc>
        <w:tc>
          <w:tcPr>
            <w:tcW w:w="1306" w:type="dxa"/>
            <w:noWrap w:val="0"/>
            <w:vAlign w:val="center"/>
          </w:tcPr>
          <w:p>
            <w:pPr>
              <w:adjustRightInd w:val="0"/>
              <w:snapToGrid w:val="0"/>
              <w:jc w:val="center"/>
              <w:rPr>
                <w:rFonts w:ascii="宋体" w:hAnsi="宋体"/>
                <w:sz w:val="24"/>
              </w:rPr>
            </w:pPr>
          </w:p>
        </w:tc>
        <w:tc>
          <w:tcPr>
            <w:tcW w:w="850" w:type="dxa"/>
            <w:noWrap w:val="0"/>
            <w:vAlign w:val="center"/>
          </w:tcPr>
          <w:p>
            <w:pPr>
              <w:adjustRightInd w:val="0"/>
              <w:snapToGrid w:val="0"/>
              <w:jc w:val="center"/>
              <w:rPr>
                <w:rFonts w:ascii="宋体" w:hAnsi="宋体"/>
                <w:sz w:val="24"/>
              </w:rPr>
            </w:pPr>
          </w:p>
        </w:tc>
        <w:tc>
          <w:tcPr>
            <w:tcW w:w="1673" w:type="dxa"/>
            <w:noWrap w:val="0"/>
            <w:vAlign w:val="center"/>
          </w:tcPr>
          <w:p>
            <w:pPr>
              <w:adjustRightInd w:val="0"/>
              <w:snapToGrid w:val="0"/>
              <w:jc w:val="center"/>
              <w:rPr>
                <w:rFonts w:ascii="宋体" w:hAnsi="宋体"/>
                <w:sz w:val="24"/>
              </w:rPr>
            </w:pPr>
          </w:p>
        </w:tc>
        <w:tc>
          <w:tcPr>
            <w:tcW w:w="1037" w:type="dxa"/>
            <w:noWrap w:val="0"/>
            <w:vAlign w:val="center"/>
          </w:tcPr>
          <w:p>
            <w:pPr>
              <w:adjustRightInd w:val="0"/>
              <w:snapToGrid w:val="0"/>
              <w:jc w:val="center"/>
              <w:rPr>
                <w:rFonts w:ascii="宋体" w:hAnsi="宋体"/>
                <w:sz w:val="24"/>
              </w:rPr>
            </w:pPr>
          </w:p>
        </w:tc>
        <w:tc>
          <w:tcPr>
            <w:tcW w:w="1200" w:type="dxa"/>
            <w:noWrap w:val="0"/>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6494" w:type="dxa"/>
            <w:gridSpan w:val="5"/>
            <w:noWrap w:val="0"/>
            <w:vAlign w:val="center"/>
          </w:tcPr>
          <w:p>
            <w:pPr>
              <w:adjustRightInd w:val="0"/>
              <w:snapToGrid w:val="0"/>
              <w:jc w:val="center"/>
              <w:rPr>
                <w:rFonts w:ascii="宋体" w:hAnsi="宋体"/>
                <w:sz w:val="24"/>
              </w:rPr>
            </w:pPr>
            <w:r>
              <w:rPr>
                <w:rFonts w:ascii="宋体" w:hAnsi="宋体"/>
                <w:sz w:val="24"/>
              </w:rPr>
              <w:t>总计</w:t>
            </w:r>
          </w:p>
        </w:tc>
        <w:tc>
          <w:tcPr>
            <w:tcW w:w="2237" w:type="dxa"/>
            <w:gridSpan w:val="2"/>
            <w:noWrap w:val="0"/>
            <w:vAlign w:val="center"/>
          </w:tcPr>
          <w:p>
            <w:pPr>
              <w:adjustRightInd w:val="0"/>
              <w:snapToGrid w:val="0"/>
              <w:jc w:val="center"/>
              <w:rPr>
                <w:rFonts w:ascii="宋体" w:hAnsi="宋体"/>
                <w:sz w:val="24"/>
              </w:rPr>
            </w:pPr>
          </w:p>
        </w:tc>
      </w:tr>
    </w:tbl>
    <w:p>
      <w:pPr>
        <w:rPr>
          <w:rFonts w:hint="eastAsia" w:ascii="宋体" w:hAnsi="宋体"/>
          <w:szCs w:val="21"/>
        </w:rPr>
      </w:pPr>
      <w:r>
        <w:rPr>
          <w:rFonts w:ascii="宋体" w:hAnsi="宋体"/>
          <w:szCs w:val="21"/>
        </w:rPr>
        <w:t>说明：</w:t>
      </w:r>
    </w:p>
    <w:p>
      <w:pPr>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分项报价总计价格</w:t>
      </w:r>
      <w:r>
        <w:rPr>
          <w:rFonts w:hint="eastAsia" w:ascii="宋体" w:hAnsi="宋体"/>
          <w:szCs w:val="21"/>
        </w:rPr>
        <w:t>应</w:t>
      </w:r>
      <w:r>
        <w:rPr>
          <w:rFonts w:ascii="宋体" w:hAnsi="宋体"/>
          <w:szCs w:val="21"/>
        </w:rPr>
        <w:t>与报价一览表报价一致。</w:t>
      </w:r>
    </w:p>
    <w:p>
      <w:pPr>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如果不提供详细的分项报价表将被视为没有实质性响应询价通知书。</w:t>
      </w:r>
    </w:p>
    <w:p>
      <w:pPr>
        <w:ind w:firstLine="420" w:firstLineChars="200"/>
      </w:pPr>
      <w:r>
        <w:rPr>
          <w:rFonts w:ascii="宋体" w:hAnsi="宋体"/>
          <w:szCs w:val="21"/>
        </w:rPr>
        <w:t>3</w:t>
      </w:r>
      <w:r>
        <w:rPr>
          <w:rFonts w:hint="eastAsia" w:ascii="宋体" w:hAnsi="宋体"/>
          <w:szCs w:val="21"/>
        </w:rPr>
        <w:t>.</w:t>
      </w:r>
      <w:r>
        <w:rPr>
          <w:rFonts w:ascii="宋体" w:hAnsi="宋体"/>
          <w:szCs w:val="21"/>
        </w:rPr>
        <w:t>供应商</w:t>
      </w:r>
      <w:r>
        <w:rPr>
          <w:rFonts w:hint="eastAsia" w:ascii="宋体" w:hAnsi="宋体"/>
          <w:szCs w:val="21"/>
        </w:rPr>
        <w:t>应</w:t>
      </w:r>
      <w:r>
        <w:rPr>
          <w:rFonts w:ascii="宋体" w:hAnsi="宋体"/>
          <w:szCs w:val="21"/>
        </w:rPr>
        <w:t>按此表格式中的对应栏目内容填写，若需增加栏目，请在栏目“其它”中填写，并作详细说明</w:t>
      </w:r>
      <w:r>
        <w:rPr>
          <w:rFonts w:eastAsia="仿宋"/>
          <w:szCs w:val="21"/>
        </w:rPr>
        <w:t>。</w:t>
      </w:r>
    </w:p>
    <w:p>
      <w:pPr>
        <w:pStyle w:val="13"/>
        <w:spacing w:line="440" w:lineRule="exact"/>
        <w:ind w:firstLine="600" w:firstLineChars="250"/>
        <w:rPr>
          <w:rFonts w:ascii="Times New Roman" w:hAnsi="Times New Roman" w:eastAsia="仿宋_GB2312" w:cs="Times New Roman"/>
          <w:sz w:val="24"/>
          <w:szCs w:val="24"/>
        </w:rPr>
      </w:pPr>
    </w:p>
    <w:p>
      <w:pPr>
        <w:pStyle w:val="13"/>
        <w:spacing w:line="440" w:lineRule="exact"/>
        <w:ind w:firstLine="600" w:firstLineChars="250"/>
        <w:rPr>
          <w:rFonts w:ascii="Times New Roman" w:hAnsi="Times New Roman" w:eastAsia="仿宋_GB2312" w:cs="Times New Roman"/>
          <w:sz w:val="24"/>
          <w:szCs w:val="24"/>
        </w:rPr>
      </w:pPr>
    </w:p>
    <w:p>
      <w:pPr>
        <w:pStyle w:val="13"/>
        <w:spacing w:line="500" w:lineRule="exact"/>
        <w:rPr>
          <w:rFonts w:ascii="Times New Roman" w:hAnsi="Times New Roman" w:cs="Times New Roman"/>
          <w:sz w:val="24"/>
          <w:szCs w:val="24"/>
          <w:u w:val="single"/>
        </w:rPr>
      </w:pPr>
      <w:r>
        <w:rPr>
          <w:rFonts w:ascii="Times New Roman" w:hAnsi="Times New Roman" w:cs="Times New Roman"/>
          <w:sz w:val="24"/>
          <w:szCs w:val="24"/>
        </w:rPr>
        <w:t>供应商名称（公章）：</w:t>
      </w:r>
      <w:r>
        <w:rPr>
          <w:rFonts w:ascii="Times New Roman" w:hAnsi="Times New Roman" w:cs="Times New Roman"/>
          <w:sz w:val="24"/>
          <w:szCs w:val="24"/>
          <w:u w:val="single"/>
        </w:rPr>
        <w:t xml:space="preserve">                           </w:t>
      </w:r>
    </w:p>
    <w:p>
      <w:pPr>
        <w:pStyle w:val="13"/>
        <w:spacing w:line="500" w:lineRule="exact"/>
        <w:rPr>
          <w:rFonts w:ascii="Times New Roman" w:hAnsi="Times New Roman" w:cs="Times New Roman"/>
          <w:sz w:val="24"/>
          <w:szCs w:val="24"/>
          <w:u w:val="single"/>
        </w:rPr>
      </w:pPr>
      <w:r>
        <w:rPr>
          <w:rFonts w:ascii="Times New Roman" w:hAnsi="Times New Roman" w:cs="Times New Roman"/>
          <w:sz w:val="24"/>
          <w:szCs w:val="24"/>
        </w:rPr>
        <w:t>授权代表（签字）:</w:t>
      </w:r>
      <w:r>
        <w:rPr>
          <w:rFonts w:ascii="Times New Roman" w:hAnsi="Times New Roman" w:cs="Times New Roman"/>
          <w:sz w:val="24"/>
          <w:szCs w:val="24"/>
          <w:u w:val="single"/>
        </w:rPr>
        <w:t xml:space="preserve">                              </w:t>
      </w:r>
    </w:p>
    <w:p>
      <w:pPr>
        <w:pStyle w:val="13"/>
        <w:spacing w:line="440" w:lineRule="exact"/>
        <w:rPr>
          <w:rFonts w:hAnsi="宋体" w:cs="Times New Roman"/>
          <w:bCs/>
          <w:sz w:val="24"/>
          <w:szCs w:val="24"/>
        </w:rPr>
      </w:pPr>
      <w:r>
        <w:rPr>
          <w:rFonts w:hint="eastAsia"/>
          <w:sz w:val="24"/>
        </w:rPr>
        <w:t>日期</w:t>
      </w:r>
      <w:r>
        <w:rPr>
          <w:sz w:val="24"/>
        </w:rPr>
        <w:t>：</w:t>
      </w:r>
      <w:r>
        <w:rPr>
          <w:sz w:val="24"/>
          <w:u w:val="single"/>
        </w:rPr>
        <w:t xml:space="preserve">                                         </w:t>
      </w:r>
      <w:r>
        <w:rPr>
          <w:rFonts w:ascii="Times New Roman" w:hAnsi="Times New Roman" w:eastAsia="仿宋_GB2312" w:cs="Times New Roman"/>
          <w:bCs/>
          <w:sz w:val="24"/>
          <w:szCs w:val="24"/>
        </w:rPr>
        <w:br w:type="page"/>
      </w:r>
      <w:r>
        <w:rPr>
          <w:rFonts w:hAnsi="宋体" w:cs="Times New Roman"/>
          <w:bCs/>
          <w:sz w:val="24"/>
          <w:szCs w:val="24"/>
        </w:rPr>
        <w:t>附件</w:t>
      </w:r>
      <w:r>
        <w:rPr>
          <w:rFonts w:hint="eastAsia" w:hAnsi="宋体" w:cs="Times New Roman"/>
          <w:bCs/>
          <w:sz w:val="24"/>
          <w:szCs w:val="24"/>
        </w:rPr>
        <w:t>4</w:t>
      </w:r>
      <w:r>
        <w:rPr>
          <w:rFonts w:hAnsi="宋体" w:cs="Times New Roman"/>
          <w:bCs/>
          <w:sz w:val="24"/>
          <w:szCs w:val="24"/>
        </w:rPr>
        <w:t>：</w:t>
      </w:r>
    </w:p>
    <w:p>
      <w:pPr>
        <w:adjustRightInd w:val="0"/>
        <w:snapToGrid w:val="0"/>
        <w:ind w:left="-88" w:leftChars="-42"/>
        <w:jc w:val="center"/>
        <w:rPr>
          <w:rFonts w:hint="eastAsia" w:ascii="黑体" w:hAnsi="黑体" w:eastAsia="黑体" w:cs="黑体"/>
          <w:sz w:val="44"/>
          <w:szCs w:val="44"/>
        </w:rPr>
      </w:pPr>
      <w:r>
        <w:rPr>
          <w:rFonts w:hint="eastAsia" w:ascii="黑体" w:hAnsi="黑体" w:eastAsia="黑体" w:cs="黑体"/>
          <w:sz w:val="44"/>
          <w:szCs w:val="44"/>
        </w:rPr>
        <w:t>货物及服务清单</w:t>
      </w:r>
    </w:p>
    <w:p/>
    <w:p/>
    <w:p>
      <w:r>
        <w:t>项目编号</w:t>
      </w:r>
      <w:r>
        <w:rPr>
          <w:rFonts w:hint="eastAsia"/>
        </w:rPr>
        <w:t>（包号）</w:t>
      </w:r>
      <w:r>
        <w:t>：</w:t>
      </w:r>
    </w:p>
    <w:p>
      <w:pPr>
        <w:pStyle w:val="36"/>
        <w:rPr>
          <w:rFonts w:hint="eastAsia"/>
        </w:rPr>
      </w:pPr>
    </w:p>
    <w:p>
      <w:pPr>
        <w:rPr>
          <w:rFonts w:ascii="宋体" w:hAnsi="宋体"/>
          <w:sz w:val="24"/>
          <w:u w:val="single"/>
        </w:rPr>
      </w:pPr>
      <w:r>
        <w:t>项目名称：</w:t>
      </w:r>
      <w:r>
        <w:rPr>
          <w:rFonts w:ascii="宋体" w:hAnsi="宋体"/>
          <w:sz w:val="24"/>
        </w:rPr>
        <w:t xml:space="preserve"> </w:t>
      </w:r>
    </w:p>
    <w:tbl>
      <w:tblPr>
        <w:tblStyle w:val="28"/>
        <w:tblW w:w="900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8"/>
        <w:gridCol w:w="2256"/>
        <w:gridCol w:w="1986"/>
        <w:gridCol w:w="2125"/>
        <w:gridCol w:w="180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28" w:type="dxa"/>
            <w:noWrap w:val="0"/>
            <w:vAlign w:val="center"/>
          </w:tcPr>
          <w:p>
            <w:pPr>
              <w:rPr>
                <w:rFonts w:ascii="宋体" w:hAnsi="宋体"/>
                <w:sz w:val="24"/>
              </w:rPr>
            </w:pPr>
            <w:r>
              <w:rPr>
                <w:rFonts w:ascii="宋体" w:hAnsi="宋体"/>
                <w:sz w:val="24"/>
              </w:rPr>
              <w:t>序号</w:t>
            </w:r>
          </w:p>
        </w:tc>
        <w:tc>
          <w:tcPr>
            <w:tcW w:w="2256" w:type="dxa"/>
            <w:noWrap w:val="0"/>
            <w:vAlign w:val="center"/>
          </w:tcPr>
          <w:p>
            <w:pPr>
              <w:jc w:val="center"/>
              <w:rPr>
                <w:rFonts w:ascii="宋体" w:hAnsi="宋体"/>
                <w:sz w:val="24"/>
              </w:rPr>
            </w:pPr>
            <w:r>
              <w:rPr>
                <w:rFonts w:ascii="宋体" w:hAnsi="宋体"/>
                <w:sz w:val="24"/>
              </w:rPr>
              <w:t>名称</w:t>
            </w:r>
          </w:p>
        </w:tc>
        <w:tc>
          <w:tcPr>
            <w:tcW w:w="1986" w:type="dxa"/>
            <w:tcBorders>
              <w:right w:val="single" w:color="auto" w:sz="4" w:space="0"/>
            </w:tcBorders>
            <w:noWrap w:val="0"/>
            <w:vAlign w:val="center"/>
          </w:tcPr>
          <w:p>
            <w:pPr>
              <w:jc w:val="center"/>
              <w:rPr>
                <w:rFonts w:ascii="宋体" w:hAnsi="宋体"/>
                <w:sz w:val="24"/>
              </w:rPr>
            </w:pPr>
            <w:r>
              <w:rPr>
                <w:rFonts w:ascii="宋体" w:hAnsi="宋体"/>
                <w:sz w:val="24"/>
              </w:rPr>
              <w:t>制造商和生产地</w:t>
            </w:r>
          </w:p>
        </w:tc>
        <w:tc>
          <w:tcPr>
            <w:tcW w:w="2125" w:type="dxa"/>
            <w:tcBorders>
              <w:left w:val="single" w:color="auto" w:sz="4" w:space="0"/>
            </w:tcBorders>
            <w:noWrap w:val="0"/>
            <w:vAlign w:val="center"/>
          </w:tcPr>
          <w:p>
            <w:pPr>
              <w:jc w:val="center"/>
              <w:rPr>
                <w:rFonts w:ascii="宋体" w:hAnsi="宋体"/>
                <w:sz w:val="24"/>
              </w:rPr>
            </w:pPr>
            <w:r>
              <w:rPr>
                <w:rFonts w:ascii="宋体" w:hAnsi="宋体"/>
                <w:sz w:val="24"/>
              </w:rPr>
              <w:t>规格型号</w:t>
            </w:r>
          </w:p>
        </w:tc>
        <w:tc>
          <w:tcPr>
            <w:tcW w:w="1808" w:type="dxa"/>
            <w:noWrap w:val="0"/>
            <w:vAlign w:val="center"/>
          </w:tcPr>
          <w:p>
            <w:pPr>
              <w:jc w:val="center"/>
              <w:rPr>
                <w:rFonts w:ascii="宋体" w:hAnsi="宋体"/>
                <w:sz w:val="24"/>
              </w:rPr>
            </w:pPr>
            <w:r>
              <w:rPr>
                <w:rFonts w:ascii="宋体" w:hAnsi="宋体"/>
                <w:sz w:val="24"/>
              </w:rPr>
              <w:t>数量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28" w:type="dxa"/>
            <w:noWrap w:val="0"/>
            <w:vAlign w:val="center"/>
          </w:tcPr>
          <w:p>
            <w:pPr>
              <w:jc w:val="center"/>
              <w:rPr>
                <w:rFonts w:ascii="宋体" w:hAnsi="宋体"/>
                <w:sz w:val="24"/>
              </w:rPr>
            </w:pPr>
            <w:r>
              <w:rPr>
                <w:rFonts w:ascii="宋体" w:hAnsi="宋体"/>
                <w:sz w:val="24"/>
              </w:rPr>
              <w:t>1</w:t>
            </w:r>
          </w:p>
        </w:tc>
        <w:tc>
          <w:tcPr>
            <w:tcW w:w="2256" w:type="dxa"/>
            <w:noWrap w:val="0"/>
            <w:vAlign w:val="center"/>
          </w:tcPr>
          <w:p>
            <w:pPr>
              <w:adjustRightInd w:val="0"/>
              <w:snapToGrid w:val="0"/>
              <w:ind w:left="-88" w:leftChars="-42"/>
              <w:jc w:val="center"/>
              <w:rPr>
                <w:rFonts w:ascii="宋体" w:hAnsi="宋体"/>
                <w:sz w:val="24"/>
              </w:rPr>
            </w:pPr>
            <w:r>
              <w:rPr>
                <w:rFonts w:ascii="宋体" w:hAnsi="宋体"/>
                <w:sz w:val="24"/>
              </w:rPr>
              <w:t>货物和服务品名</w:t>
            </w:r>
          </w:p>
        </w:tc>
        <w:tc>
          <w:tcPr>
            <w:tcW w:w="1986" w:type="dxa"/>
            <w:tcBorders>
              <w:right w:val="single" w:color="auto" w:sz="4" w:space="0"/>
            </w:tcBorders>
            <w:noWrap w:val="0"/>
            <w:vAlign w:val="center"/>
          </w:tcPr>
          <w:p>
            <w:pPr>
              <w:rPr>
                <w:rFonts w:ascii="宋体" w:hAnsi="宋体"/>
                <w:sz w:val="24"/>
              </w:rPr>
            </w:pPr>
          </w:p>
        </w:tc>
        <w:tc>
          <w:tcPr>
            <w:tcW w:w="2125" w:type="dxa"/>
            <w:tcBorders>
              <w:left w:val="single" w:color="auto" w:sz="4" w:space="0"/>
            </w:tcBorders>
            <w:noWrap w:val="0"/>
            <w:vAlign w:val="center"/>
          </w:tcPr>
          <w:p>
            <w:pPr>
              <w:rPr>
                <w:rFonts w:ascii="宋体" w:hAnsi="宋体"/>
                <w:sz w:val="24"/>
              </w:rPr>
            </w:pPr>
          </w:p>
        </w:tc>
        <w:tc>
          <w:tcPr>
            <w:tcW w:w="1808" w:type="dxa"/>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28" w:type="dxa"/>
            <w:noWrap w:val="0"/>
            <w:vAlign w:val="center"/>
          </w:tcPr>
          <w:p>
            <w:pPr>
              <w:jc w:val="center"/>
              <w:rPr>
                <w:rFonts w:ascii="宋体" w:hAnsi="宋体"/>
                <w:sz w:val="24"/>
              </w:rPr>
            </w:pPr>
            <w:r>
              <w:rPr>
                <w:rFonts w:ascii="宋体" w:hAnsi="宋体"/>
                <w:sz w:val="24"/>
              </w:rPr>
              <w:t>2</w:t>
            </w:r>
          </w:p>
        </w:tc>
        <w:tc>
          <w:tcPr>
            <w:tcW w:w="2256" w:type="dxa"/>
            <w:noWrap w:val="0"/>
            <w:vAlign w:val="center"/>
          </w:tcPr>
          <w:p>
            <w:pPr>
              <w:adjustRightInd w:val="0"/>
              <w:snapToGrid w:val="0"/>
              <w:ind w:left="-88" w:leftChars="-42"/>
              <w:jc w:val="center"/>
              <w:rPr>
                <w:rFonts w:ascii="宋体" w:hAnsi="宋体"/>
                <w:sz w:val="24"/>
              </w:rPr>
            </w:pPr>
            <w:r>
              <w:rPr>
                <w:rFonts w:ascii="宋体" w:hAnsi="宋体"/>
                <w:sz w:val="24"/>
              </w:rPr>
              <w:t>…</w:t>
            </w:r>
          </w:p>
        </w:tc>
        <w:tc>
          <w:tcPr>
            <w:tcW w:w="1986" w:type="dxa"/>
            <w:tcBorders>
              <w:right w:val="single" w:color="auto" w:sz="4" w:space="0"/>
            </w:tcBorders>
            <w:noWrap w:val="0"/>
            <w:vAlign w:val="center"/>
          </w:tcPr>
          <w:p>
            <w:pPr>
              <w:rPr>
                <w:rFonts w:ascii="宋体" w:hAnsi="宋体"/>
                <w:sz w:val="24"/>
              </w:rPr>
            </w:pPr>
          </w:p>
        </w:tc>
        <w:tc>
          <w:tcPr>
            <w:tcW w:w="2125" w:type="dxa"/>
            <w:tcBorders>
              <w:left w:val="single" w:color="auto" w:sz="4" w:space="0"/>
            </w:tcBorders>
            <w:noWrap w:val="0"/>
            <w:vAlign w:val="center"/>
          </w:tcPr>
          <w:p>
            <w:pPr>
              <w:rPr>
                <w:rFonts w:ascii="宋体" w:hAnsi="宋体"/>
                <w:sz w:val="24"/>
              </w:rPr>
            </w:pPr>
          </w:p>
        </w:tc>
        <w:tc>
          <w:tcPr>
            <w:tcW w:w="1808" w:type="dxa"/>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28" w:type="dxa"/>
            <w:noWrap w:val="0"/>
            <w:vAlign w:val="center"/>
          </w:tcPr>
          <w:p>
            <w:pPr>
              <w:jc w:val="center"/>
              <w:rPr>
                <w:rFonts w:ascii="宋体" w:hAnsi="宋体"/>
                <w:sz w:val="24"/>
              </w:rPr>
            </w:pPr>
            <w:r>
              <w:rPr>
                <w:rFonts w:ascii="宋体" w:hAnsi="宋体"/>
                <w:sz w:val="24"/>
              </w:rPr>
              <w:t>3</w:t>
            </w:r>
          </w:p>
        </w:tc>
        <w:tc>
          <w:tcPr>
            <w:tcW w:w="2256" w:type="dxa"/>
            <w:noWrap w:val="0"/>
            <w:vAlign w:val="center"/>
          </w:tcPr>
          <w:p>
            <w:pPr>
              <w:rPr>
                <w:rFonts w:ascii="宋体" w:hAnsi="宋体"/>
                <w:sz w:val="24"/>
              </w:rPr>
            </w:pPr>
          </w:p>
        </w:tc>
        <w:tc>
          <w:tcPr>
            <w:tcW w:w="1986" w:type="dxa"/>
            <w:tcBorders>
              <w:right w:val="single" w:color="auto" w:sz="4" w:space="0"/>
            </w:tcBorders>
            <w:noWrap w:val="0"/>
            <w:vAlign w:val="center"/>
          </w:tcPr>
          <w:p>
            <w:pPr>
              <w:rPr>
                <w:rFonts w:ascii="宋体" w:hAnsi="宋体"/>
                <w:sz w:val="24"/>
              </w:rPr>
            </w:pPr>
          </w:p>
        </w:tc>
        <w:tc>
          <w:tcPr>
            <w:tcW w:w="2125" w:type="dxa"/>
            <w:tcBorders>
              <w:left w:val="single" w:color="auto" w:sz="4" w:space="0"/>
            </w:tcBorders>
            <w:noWrap w:val="0"/>
            <w:vAlign w:val="center"/>
          </w:tcPr>
          <w:p>
            <w:pPr>
              <w:rPr>
                <w:rFonts w:ascii="宋体" w:hAnsi="宋体"/>
                <w:sz w:val="24"/>
              </w:rPr>
            </w:pPr>
          </w:p>
        </w:tc>
        <w:tc>
          <w:tcPr>
            <w:tcW w:w="1808" w:type="dxa"/>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28" w:type="dxa"/>
            <w:noWrap w:val="0"/>
            <w:vAlign w:val="center"/>
          </w:tcPr>
          <w:p>
            <w:pPr>
              <w:jc w:val="center"/>
              <w:rPr>
                <w:rFonts w:ascii="宋体" w:hAnsi="宋体"/>
                <w:sz w:val="24"/>
              </w:rPr>
            </w:pPr>
            <w:r>
              <w:rPr>
                <w:rFonts w:ascii="宋体" w:hAnsi="宋体"/>
                <w:sz w:val="24"/>
              </w:rPr>
              <w:t>4</w:t>
            </w:r>
          </w:p>
        </w:tc>
        <w:tc>
          <w:tcPr>
            <w:tcW w:w="2256" w:type="dxa"/>
            <w:noWrap w:val="0"/>
            <w:vAlign w:val="center"/>
          </w:tcPr>
          <w:p>
            <w:pPr>
              <w:rPr>
                <w:rFonts w:ascii="宋体" w:hAnsi="宋体"/>
                <w:sz w:val="24"/>
              </w:rPr>
            </w:pPr>
          </w:p>
        </w:tc>
        <w:tc>
          <w:tcPr>
            <w:tcW w:w="1986" w:type="dxa"/>
            <w:tcBorders>
              <w:right w:val="single" w:color="auto" w:sz="4" w:space="0"/>
            </w:tcBorders>
            <w:noWrap w:val="0"/>
            <w:vAlign w:val="center"/>
          </w:tcPr>
          <w:p>
            <w:pPr>
              <w:rPr>
                <w:rFonts w:ascii="宋体" w:hAnsi="宋体"/>
                <w:sz w:val="24"/>
              </w:rPr>
            </w:pPr>
          </w:p>
        </w:tc>
        <w:tc>
          <w:tcPr>
            <w:tcW w:w="2125" w:type="dxa"/>
            <w:tcBorders>
              <w:left w:val="single" w:color="auto" w:sz="4" w:space="0"/>
            </w:tcBorders>
            <w:noWrap w:val="0"/>
            <w:vAlign w:val="center"/>
          </w:tcPr>
          <w:p>
            <w:pPr>
              <w:rPr>
                <w:rFonts w:ascii="宋体" w:hAnsi="宋体"/>
                <w:sz w:val="24"/>
              </w:rPr>
            </w:pPr>
          </w:p>
        </w:tc>
        <w:tc>
          <w:tcPr>
            <w:tcW w:w="1808" w:type="dxa"/>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28" w:type="dxa"/>
            <w:noWrap w:val="0"/>
            <w:vAlign w:val="center"/>
          </w:tcPr>
          <w:p>
            <w:pPr>
              <w:jc w:val="center"/>
              <w:rPr>
                <w:rFonts w:ascii="宋体" w:hAnsi="宋体"/>
                <w:sz w:val="24"/>
              </w:rPr>
            </w:pPr>
            <w:r>
              <w:rPr>
                <w:rFonts w:ascii="宋体" w:hAnsi="宋体"/>
                <w:sz w:val="24"/>
              </w:rPr>
              <w:t>5</w:t>
            </w:r>
          </w:p>
        </w:tc>
        <w:tc>
          <w:tcPr>
            <w:tcW w:w="2256" w:type="dxa"/>
            <w:noWrap w:val="0"/>
            <w:vAlign w:val="center"/>
          </w:tcPr>
          <w:p>
            <w:pPr>
              <w:rPr>
                <w:rFonts w:ascii="宋体" w:hAnsi="宋体"/>
                <w:sz w:val="24"/>
              </w:rPr>
            </w:pPr>
          </w:p>
        </w:tc>
        <w:tc>
          <w:tcPr>
            <w:tcW w:w="1986" w:type="dxa"/>
            <w:tcBorders>
              <w:right w:val="single" w:color="auto" w:sz="4" w:space="0"/>
            </w:tcBorders>
            <w:noWrap w:val="0"/>
            <w:vAlign w:val="center"/>
          </w:tcPr>
          <w:p>
            <w:pPr>
              <w:rPr>
                <w:rFonts w:ascii="宋体" w:hAnsi="宋体"/>
                <w:sz w:val="24"/>
              </w:rPr>
            </w:pPr>
          </w:p>
        </w:tc>
        <w:tc>
          <w:tcPr>
            <w:tcW w:w="2125" w:type="dxa"/>
            <w:tcBorders>
              <w:left w:val="single" w:color="auto" w:sz="4" w:space="0"/>
            </w:tcBorders>
            <w:noWrap w:val="0"/>
            <w:vAlign w:val="center"/>
          </w:tcPr>
          <w:p>
            <w:pPr>
              <w:rPr>
                <w:rFonts w:ascii="宋体" w:hAnsi="宋体"/>
                <w:sz w:val="24"/>
              </w:rPr>
            </w:pPr>
          </w:p>
        </w:tc>
        <w:tc>
          <w:tcPr>
            <w:tcW w:w="1808" w:type="dxa"/>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28" w:type="dxa"/>
            <w:noWrap w:val="0"/>
            <w:vAlign w:val="center"/>
          </w:tcPr>
          <w:p>
            <w:pPr>
              <w:jc w:val="center"/>
              <w:rPr>
                <w:rFonts w:ascii="宋体" w:hAnsi="宋体"/>
                <w:sz w:val="24"/>
              </w:rPr>
            </w:pPr>
            <w:r>
              <w:rPr>
                <w:rFonts w:ascii="宋体" w:hAnsi="宋体"/>
                <w:sz w:val="24"/>
              </w:rPr>
              <w:t>6</w:t>
            </w:r>
          </w:p>
        </w:tc>
        <w:tc>
          <w:tcPr>
            <w:tcW w:w="2256" w:type="dxa"/>
            <w:noWrap w:val="0"/>
            <w:vAlign w:val="center"/>
          </w:tcPr>
          <w:p>
            <w:pPr>
              <w:rPr>
                <w:rFonts w:ascii="宋体" w:hAnsi="宋体"/>
                <w:sz w:val="24"/>
              </w:rPr>
            </w:pPr>
          </w:p>
        </w:tc>
        <w:tc>
          <w:tcPr>
            <w:tcW w:w="1986" w:type="dxa"/>
            <w:tcBorders>
              <w:right w:val="single" w:color="auto" w:sz="4" w:space="0"/>
            </w:tcBorders>
            <w:noWrap w:val="0"/>
            <w:vAlign w:val="center"/>
          </w:tcPr>
          <w:p>
            <w:pPr>
              <w:rPr>
                <w:rFonts w:ascii="宋体" w:hAnsi="宋体"/>
                <w:sz w:val="24"/>
              </w:rPr>
            </w:pPr>
          </w:p>
        </w:tc>
        <w:tc>
          <w:tcPr>
            <w:tcW w:w="2125" w:type="dxa"/>
            <w:tcBorders>
              <w:left w:val="single" w:color="auto" w:sz="4" w:space="0"/>
            </w:tcBorders>
            <w:noWrap w:val="0"/>
            <w:vAlign w:val="center"/>
          </w:tcPr>
          <w:p>
            <w:pPr>
              <w:rPr>
                <w:rFonts w:ascii="宋体" w:hAnsi="宋体"/>
                <w:sz w:val="24"/>
              </w:rPr>
            </w:pPr>
          </w:p>
        </w:tc>
        <w:tc>
          <w:tcPr>
            <w:tcW w:w="1808" w:type="dxa"/>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28" w:type="dxa"/>
            <w:noWrap w:val="0"/>
            <w:vAlign w:val="center"/>
          </w:tcPr>
          <w:p>
            <w:pPr>
              <w:jc w:val="center"/>
              <w:rPr>
                <w:rFonts w:ascii="宋体" w:hAnsi="宋体"/>
                <w:sz w:val="24"/>
              </w:rPr>
            </w:pPr>
            <w:r>
              <w:rPr>
                <w:rFonts w:ascii="宋体" w:hAnsi="宋体"/>
                <w:sz w:val="24"/>
              </w:rPr>
              <w:t>7</w:t>
            </w:r>
          </w:p>
        </w:tc>
        <w:tc>
          <w:tcPr>
            <w:tcW w:w="2256" w:type="dxa"/>
            <w:noWrap w:val="0"/>
            <w:vAlign w:val="center"/>
          </w:tcPr>
          <w:p>
            <w:pPr>
              <w:rPr>
                <w:rFonts w:ascii="宋体" w:hAnsi="宋体"/>
                <w:sz w:val="24"/>
              </w:rPr>
            </w:pPr>
          </w:p>
        </w:tc>
        <w:tc>
          <w:tcPr>
            <w:tcW w:w="1986" w:type="dxa"/>
            <w:tcBorders>
              <w:right w:val="single" w:color="auto" w:sz="4" w:space="0"/>
            </w:tcBorders>
            <w:noWrap w:val="0"/>
            <w:vAlign w:val="center"/>
          </w:tcPr>
          <w:p>
            <w:pPr>
              <w:rPr>
                <w:rFonts w:ascii="宋体" w:hAnsi="宋体"/>
                <w:sz w:val="24"/>
              </w:rPr>
            </w:pPr>
          </w:p>
        </w:tc>
        <w:tc>
          <w:tcPr>
            <w:tcW w:w="2125" w:type="dxa"/>
            <w:tcBorders>
              <w:left w:val="single" w:color="auto" w:sz="4" w:space="0"/>
            </w:tcBorders>
            <w:noWrap w:val="0"/>
            <w:vAlign w:val="center"/>
          </w:tcPr>
          <w:p>
            <w:pPr>
              <w:rPr>
                <w:rFonts w:ascii="宋体" w:hAnsi="宋体"/>
                <w:sz w:val="24"/>
              </w:rPr>
            </w:pPr>
          </w:p>
        </w:tc>
        <w:tc>
          <w:tcPr>
            <w:tcW w:w="1808" w:type="dxa"/>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28" w:type="dxa"/>
            <w:noWrap w:val="0"/>
            <w:vAlign w:val="center"/>
          </w:tcPr>
          <w:p>
            <w:pPr>
              <w:jc w:val="center"/>
              <w:rPr>
                <w:rFonts w:ascii="宋体" w:hAnsi="宋体"/>
                <w:sz w:val="24"/>
              </w:rPr>
            </w:pPr>
            <w:r>
              <w:rPr>
                <w:rFonts w:ascii="宋体" w:hAnsi="宋体"/>
                <w:sz w:val="24"/>
              </w:rPr>
              <w:t>8</w:t>
            </w:r>
          </w:p>
        </w:tc>
        <w:tc>
          <w:tcPr>
            <w:tcW w:w="2256" w:type="dxa"/>
            <w:noWrap w:val="0"/>
            <w:vAlign w:val="center"/>
          </w:tcPr>
          <w:p>
            <w:pPr>
              <w:rPr>
                <w:rFonts w:ascii="宋体" w:hAnsi="宋体"/>
                <w:sz w:val="24"/>
              </w:rPr>
            </w:pPr>
          </w:p>
        </w:tc>
        <w:tc>
          <w:tcPr>
            <w:tcW w:w="1986" w:type="dxa"/>
            <w:tcBorders>
              <w:right w:val="single" w:color="auto" w:sz="4" w:space="0"/>
            </w:tcBorders>
            <w:noWrap w:val="0"/>
            <w:vAlign w:val="center"/>
          </w:tcPr>
          <w:p>
            <w:pPr>
              <w:rPr>
                <w:rFonts w:ascii="宋体" w:hAnsi="宋体"/>
                <w:sz w:val="24"/>
              </w:rPr>
            </w:pPr>
          </w:p>
        </w:tc>
        <w:tc>
          <w:tcPr>
            <w:tcW w:w="2125" w:type="dxa"/>
            <w:tcBorders>
              <w:left w:val="single" w:color="auto" w:sz="4" w:space="0"/>
            </w:tcBorders>
            <w:noWrap w:val="0"/>
            <w:vAlign w:val="center"/>
          </w:tcPr>
          <w:p>
            <w:pPr>
              <w:rPr>
                <w:rFonts w:ascii="宋体" w:hAnsi="宋体"/>
                <w:sz w:val="24"/>
              </w:rPr>
            </w:pPr>
          </w:p>
        </w:tc>
        <w:tc>
          <w:tcPr>
            <w:tcW w:w="1808" w:type="dxa"/>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28" w:type="dxa"/>
            <w:noWrap w:val="0"/>
            <w:vAlign w:val="center"/>
          </w:tcPr>
          <w:p>
            <w:pPr>
              <w:jc w:val="center"/>
              <w:rPr>
                <w:rFonts w:ascii="宋体" w:hAnsi="宋体"/>
                <w:sz w:val="24"/>
              </w:rPr>
            </w:pPr>
            <w:r>
              <w:rPr>
                <w:rFonts w:ascii="宋体" w:hAnsi="宋体"/>
                <w:sz w:val="24"/>
              </w:rPr>
              <w:t>…</w:t>
            </w:r>
          </w:p>
        </w:tc>
        <w:tc>
          <w:tcPr>
            <w:tcW w:w="2256" w:type="dxa"/>
            <w:noWrap w:val="0"/>
            <w:vAlign w:val="center"/>
          </w:tcPr>
          <w:p>
            <w:pPr>
              <w:rPr>
                <w:rFonts w:ascii="宋体" w:hAnsi="宋体"/>
                <w:sz w:val="24"/>
              </w:rPr>
            </w:pPr>
          </w:p>
        </w:tc>
        <w:tc>
          <w:tcPr>
            <w:tcW w:w="1986" w:type="dxa"/>
            <w:tcBorders>
              <w:right w:val="single" w:color="auto" w:sz="4" w:space="0"/>
            </w:tcBorders>
            <w:noWrap w:val="0"/>
            <w:vAlign w:val="center"/>
          </w:tcPr>
          <w:p>
            <w:pPr>
              <w:rPr>
                <w:rFonts w:ascii="宋体" w:hAnsi="宋体"/>
                <w:sz w:val="24"/>
              </w:rPr>
            </w:pPr>
          </w:p>
        </w:tc>
        <w:tc>
          <w:tcPr>
            <w:tcW w:w="2125" w:type="dxa"/>
            <w:tcBorders>
              <w:left w:val="single" w:color="auto" w:sz="4" w:space="0"/>
            </w:tcBorders>
            <w:noWrap w:val="0"/>
            <w:vAlign w:val="center"/>
          </w:tcPr>
          <w:p>
            <w:pPr>
              <w:rPr>
                <w:rFonts w:ascii="宋体" w:hAnsi="宋体"/>
                <w:sz w:val="24"/>
              </w:rPr>
            </w:pPr>
          </w:p>
        </w:tc>
        <w:tc>
          <w:tcPr>
            <w:tcW w:w="1808" w:type="dxa"/>
            <w:noWrap w:val="0"/>
            <w:vAlign w:val="center"/>
          </w:tcPr>
          <w:p>
            <w:pPr>
              <w:rPr>
                <w:rFonts w:ascii="宋体" w:hAnsi="宋体"/>
                <w:sz w:val="24"/>
              </w:rPr>
            </w:pPr>
          </w:p>
        </w:tc>
      </w:tr>
    </w:tbl>
    <w:p>
      <w:pPr>
        <w:adjustRightInd w:val="0"/>
        <w:snapToGrid w:val="0"/>
        <w:ind w:left="1080" w:hanging="1080" w:hangingChars="450"/>
        <w:rPr>
          <w:rFonts w:hint="eastAsia" w:ascii="宋体" w:hAnsi="宋体"/>
          <w:sz w:val="24"/>
        </w:rPr>
      </w:pPr>
      <w:r>
        <w:rPr>
          <w:rFonts w:ascii="宋体" w:hAnsi="宋体"/>
          <w:sz w:val="24"/>
        </w:rPr>
        <w:t>说明：</w:t>
      </w:r>
    </w:p>
    <w:p>
      <w:pPr>
        <w:adjustRightInd w:val="0"/>
        <w:snapToGrid w:val="0"/>
        <w:ind w:left="961" w:leftChars="172" w:hanging="600" w:hangingChars="250"/>
        <w:rPr>
          <w:rFonts w:ascii="宋体" w:hAnsi="宋体"/>
          <w:sz w:val="24"/>
        </w:rPr>
      </w:pPr>
      <w:r>
        <w:rPr>
          <w:rFonts w:ascii="宋体" w:hAnsi="宋体"/>
          <w:sz w:val="24"/>
        </w:rPr>
        <w:t>1. 提供详细的货物和服务范围，包括制造商、备品备件等。</w:t>
      </w:r>
    </w:p>
    <w:p>
      <w:pPr>
        <w:adjustRightInd w:val="0"/>
        <w:snapToGrid w:val="0"/>
        <w:ind w:left="961" w:leftChars="172" w:hanging="600" w:hangingChars="250"/>
        <w:rPr>
          <w:rFonts w:ascii="宋体" w:hAnsi="宋体"/>
          <w:sz w:val="24"/>
        </w:rPr>
      </w:pPr>
      <w:r>
        <w:rPr>
          <w:rFonts w:ascii="宋体" w:hAnsi="宋体"/>
          <w:sz w:val="24"/>
        </w:rPr>
        <w:t>2. 各项详细技术性能应另页描述。</w:t>
      </w:r>
    </w:p>
    <w:p>
      <w:pPr>
        <w:adjustRightInd w:val="0"/>
        <w:snapToGrid w:val="0"/>
        <w:rPr>
          <w:rFonts w:ascii="宋体" w:hAnsi="宋体"/>
        </w:rPr>
      </w:pPr>
    </w:p>
    <w:p>
      <w:pPr>
        <w:pStyle w:val="13"/>
        <w:spacing w:line="500" w:lineRule="exact"/>
        <w:rPr>
          <w:rFonts w:ascii="Times New Roman" w:hAnsi="Times New Roman" w:cs="Times New Roman"/>
          <w:sz w:val="24"/>
          <w:szCs w:val="24"/>
          <w:u w:val="single"/>
        </w:rPr>
      </w:pPr>
      <w:r>
        <w:rPr>
          <w:rFonts w:ascii="Times New Roman" w:hAnsi="Times New Roman" w:cs="Times New Roman"/>
          <w:sz w:val="24"/>
          <w:szCs w:val="24"/>
        </w:rPr>
        <w:t>供应商名称（公章）：</w:t>
      </w:r>
      <w:r>
        <w:rPr>
          <w:rFonts w:ascii="Times New Roman" w:hAnsi="Times New Roman" w:cs="Times New Roman"/>
          <w:sz w:val="24"/>
          <w:szCs w:val="24"/>
          <w:u w:val="single"/>
        </w:rPr>
        <w:t xml:space="preserve">                           </w:t>
      </w:r>
    </w:p>
    <w:p>
      <w:pPr>
        <w:pStyle w:val="13"/>
        <w:spacing w:line="500" w:lineRule="exact"/>
        <w:rPr>
          <w:rFonts w:ascii="Times New Roman" w:hAnsi="Times New Roman" w:cs="Times New Roman"/>
          <w:sz w:val="24"/>
          <w:szCs w:val="24"/>
          <w:u w:val="single"/>
        </w:rPr>
      </w:pPr>
      <w:r>
        <w:rPr>
          <w:rFonts w:ascii="Times New Roman" w:hAnsi="Times New Roman" w:cs="Times New Roman"/>
          <w:sz w:val="24"/>
          <w:szCs w:val="24"/>
        </w:rPr>
        <w:t>授权代表（签字）:</w:t>
      </w:r>
      <w:r>
        <w:rPr>
          <w:rFonts w:ascii="Times New Roman" w:hAnsi="Times New Roman" w:cs="Times New Roman"/>
          <w:sz w:val="24"/>
          <w:szCs w:val="24"/>
          <w:u w:val="single"/>
        </w:rPr>
        <w:t xml:space="preserve">                              </w:t>
      </w:r>
    </w:p>
    <w:p>
      <w:pPr>
        <w:pStyle w:val="13"/>
        <w:spacing w:line="440" w:lineRule="exact"/>
        <w:rPr>
          <w:rFonts w:hAnsi="宋体" w:cs="Times New Roman"/>
          <w:sz w:val="24"/>
          <w:szCs w:val="24"/>
        </w:rPr>
      </w:pPr>
      <w:r>
        <w:rPr>
          <w:rFonts w:hint="eastAsia"/>
          <w:sz w:val="24"/>
        </w:rPr>
        <w:t>日期</w:t>
      </w:r>
      <w:r>
        <w:rPr>
          <w:sz w:val="24"/>
        </w:rPr>
        <w:t>：</w:t>
      </w:r>
      <w:r>
        <w:rPr>
          <w:sz w:val="24"/>
          <w:u w:val="single"/>
        </w:rPr>
        <w:t xml:space="preserve">                                         </w:t>
      </w:r>
      <w:r>
        <w:rPr>
          <w:rFonts w:hAnsi="宋体" w:cs="Times New Roman"/>
          <w:sz w:val="24"/>
          <w:szCs w:val="24"/>
        </w:rPr>
        <w:t xml:space="preserve">                                         </w:t>
      </w:r>
    </w:p>
    <w:p>
      <w:pPr>
        <w:pStyle w:val="13"/>
        <w:spacing w:line="440" w:lineRule="exact"/>
        <w:ind w:firstLine="720"/>
        <w:rPr>
          <w:rFonts w:ascii="Times New Roman" w:hAnsi="Times New Roman" w:eastAsia="仿宋_GB2312" w:cs="Times New Roman"/>
          <w:sz w:val="24"/>
          <w:szCs w:val="24"/>
        </w:rPr>
      </w:pPr>
    </w:p>
    <w:p>
      <w:pPr>
        <w:rPr>
          <w:szCs w:val="28"/>
        </w:rPr>
      </w:pPr>
      <w:r>
        <w:rPr>
          <w:rFonts w:eastAsia="仿宋_GB2312"/>
          <w:bCs/>
        </w:rPr>
        <w:br w:type="page"/>
      </w:r>
      <w:r>
        <w:rPr>
          <w:sz w:val="24"/>
        </w:rPr>
        <w:t>附件</w:t>
      </w:r>
      <w:r>
        <w:rPr>
          <w:rFonts w:hint="eastAsia"/>
          <w:sz w:val="24"/>
        </w:rPr>
        <w:t>5</w:t>
      </w:r>
      <w:r>
        <w:rPr>
          <w:sz w:val="24"/>
        </w:rPr>
        <w:t>：</w:t>
      </w:r>
    </w:p>
    <w:p>
      <w:pPr>
        <w:spacing w:line="480" w:lineRule="auto"/>
        <w:jc w:val="center"/>
        <w:rPr>
          <w:rFonts w:hint="eastAsia" w:ascii="黑体" w:hAnsi="黑体" w:eastAsia="黑体" w:cs="黑体"/>
          <w:sz w:val="44"/>
          <w:szCs w:val="44"/>
        </w:rPr>
      </w:pPr>
      <w:r>
        <w:rPr>
          <w:rFonts w:hint="eastAsia" w:ascii="黑体" w:hAnsi="黑体" w:eastAsia="黑体" w:cs="黑体"/>
          <w:sz w:val="44"/>
          <w:szCs w:val="44"/>
        </w:rPr>
        <w:t>资格性符合性检查对照表</w:t>
      </w:r>
    </w:p>
    <w:p>
      <w:pPr>
        <w:spacing w:line="240" w:lineRule="atLeast"/>
        <w:rPr>
          <w:sz w:val="24"/>
        </w:rPr>
      </w:pPr>
    </w:p>
    <w:p>
      <w:pPr>
        <w:spacing w:line="240" w:lineRule="atLeast"/>
        <w:rPr>
          <w:sz w:val="24"/>
        </w:rPr>
      </w:pPr>
    </w:p>
    <w:p>
      <w:pPr>
        <w:spacing w:line="240" w:lineRule="atLeast"/>
        <w:rPr>
          <w:sz w:val="24"/>
          <w:u w:val="single"/>
        </w:rPr>
      </w:pPr>
      <w:r>
        <w:rPr>
          <w:sz w:val="24"/>
        </w:rPr>
        <w:t>项目编号</w:t>
      </w:r>
      <w:r>
        <w:rPr>
          <w:rFonts w:hint="eastAsia"/>
          <w:sz w:val="24"/>
        </w:rPr>
        <w:t>（包号）</w:t>
      </w:r>
      <w:r>
        <w:rPr>
          <w:sz w:val="24"/>
        </w:rPr>
        <w:t>：</w:t>
      </w:r>
    </w:p>
    <w:p>
      <w:pPr>
        <w:rPr>
          <w:sz w:val="24"/>
        </w:rPr>
      </w:pPr>
      <w:r>
        <w:rPr>
          <w:sz w:val="24"/>
        </w:rPr>
        <w:t xml:space="preserve">项目名称： </w:t>
      </w:r>
    </w:p>
    <w:tbl>
      <w:tblPr>
        <w:tblStyle w:val="28"/>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4413"/>
        <w:gridCol w:w="1350"/>
        <w:gridCol w:w="1170"/>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0" w:type="dxa"/>
            <w:noWrap w:val="0"/>
            <w:vAlign w:val="center"/>
          </w:tcPr>
          <w:p>
            <w:pPr>
              <w:jc w:val="center"/>
              <w:rPr>
                <w:szCs w:val="21"/>
              </w:rPr>
            </w:pPr>
            <w:r>
              <w:rPr>
                <w:rFonts w:hint="eastAsia"/>
                <w:szCs w:val="21"/>
              </w:rPr>
              <w:t>序号</w:t>
            </w:r>
          </w:p>
        </w:tc>
        <w:tc>
          <w:tcPr>
            <w:tcW w:w="4413" w:type="dxa"/>
            <w:noWrap w:val="0"/>
            <w:vAlign w:val="center"/>
          </w:tcPr>
          <w:p>
            <w:pPr>
              <w:jc w:val="center"/>
              <w:rPr>
                <w:szCs w:val="21"/>
              </w:rPr>
            </w:pPr>
            <w:r>
              <w:rPr>
                <w:rFonts w:hint="eastAsia"/>
                <w:szCs w:val="21"/>
              </w:rPr>
              <w:t>资格性符合性检查内容</w:t>
            </w:r>
          </w:p>
        </w:tc>
        <w:tc>
          <w:tcPr>
            <w:tcW w:w="1350" w:type="dxa"/>
            <w:noWrap w:val="0"/>
            <w:vAlign w:val="center"/>
          </w:tcPr>
          <w:p>
            <w:pPr>
              <w:ind w:leftChars="-51" w:hanging="107" w:hangingChars="51"/>
              <w:jc w:val="center"/>
              <w:rPr>
                <w:szCs w:val="21"/>
              </w:rPr>
            </w:pPr>
            <w:r>
              <w:rPr>
                <w:rFonts w:hint="eastAsia"/>
                <w:szCs w:val="21"/>
              </w:rPr>
              <w:t>响应文件响应情况</w:t>
            </w:r>
          </w:p>
        </w:tc>
        <w:tc>
          <w:tcPr>
            <w:tcW w:w="1170" w:type="dxa"/>
            <w:noWrap w:val="0"/>
            <w:vAlign w:val="center"/>
          </w:tcPr>
          <w:p>
            <w:pPr>
              <w:ind w:leftChars="-51" w:hanging="107" w:hangingChars="51"/>
              <w:jc w:val="center"/>
              <w:rPr>
                <w:szCs w:val="21"/>
              </w:rPr>
            </w:pPr>
            <w:r>
              <w:rPr>
                <w:rFonts w:hint="eastAsia"/>
                <w:szCs w:val="21"/>
              </w:rPr>
              <w:t>偏离情况说明</w:t>
            </w:r>
          </w:p>
        </w:tc>
        <w:tc>
          <w:tcPr>
            <w:tcW w:w="1640" w:type="dxa"/>
            <w:noWrap w:val="0"/>
            <w:vAlign w:val="center"/>
          </w:tcPr>
          <w:p>
            <w:pPr>
              <w:ind w:leftChars="-51" w:hanging="107" w:hangingChars="51"/>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30" w:type="dxa"/>
            <w:noWrap w:val="0"/>
            <w:vAlign w:val="center"/>
          </w:tcPr>
          <w:p>
            <w:pPr>
              <w:jc w:val="center"/>
              <w:rPr>
                <w:szCs w:val="21"/>
              </w:rPr>
            </w:pPr>
            <w:r>
              <w:rPr>
                <w:rFonts w:hint="eastAsia"/>
                <w:szCs w:val="21"/>
              </w:rPr>
              <w:t>1</w:t>
            </w:r>
          </w:p>
        </w:tc>
        <w:tc>
          <w:tcPr>
            <w:tcW w:w="4413" w:type="dxa"/>
            <w:noWrap w:val="0"/>
            <w:vAlign w:val="top"/>
          </w:tcPr>
          <w:p>
            <w:pPr>
              <w:rPr>
                <w:szCs w:val="21"/>
              </w:rPr>
            </w:pPr>
          </w:p>
        </w:tc>
        <w:tc>
          <w:tcPr>
            <w:tcW w:w="1350" w:type="dxa"/>
            <w:noWrap w:val="0"/>
            <w:vAlign w:val="top"/>
          </w:tcPr>
          <w:p>
            <w:pPr>
              <w:jc w:val="center"/>
              <w:rPr>
                <w:szCs w:val="21"/>
              </w:rPr>
            </w:pPr>
          </w:p>
        </w:tc>
        <w:tc>
          <w:tcPr>
            <w:tcW w:w="1170" w:type="dxa"/>
            <w:noWrap w:val="0"/>
            <w:vAlign w:val="top"/>
          </w:tcPr>
          <w:p>
            <w:pPr>
              <w:jc w:val="center"/>
              <w:rPr>
                <w:szCs w:val="21"/>
              </w:rPr>
            </w:pPr>
          </w:p>
        </w:tc>
        <w:tc>
          <w:tcPr>
            <w:tcW w:w="1640" w:type="dxa"/>
            <w:noWrap w:val="0"/>
            <w:vAlign w:val="center"/>
          </w:tcPr>
          <w:p>
            <w:pPr>
              <w:ind w:leftChars="-50" w:hanging="105" w:hangingChars="5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30" w:type="dxa"/>
            <w:noWrap w:val="0"/>
            <w:vAlign w:val="center"/>
          </w:tcPr>
          <w:p>
            <w:pPr>
              <w:jc w:val="center"/>
              <w:rPr>
                <w:szCs w:val="21"/>
              </w:rPr>
            </w:pPr>
            <w:r>
              <w:rPr>
                <w:rFonts w:hint="eastAsia"/>
                <w:szCs w:val="21"/>
              </w:rPr>
              <w:t>2</w:t>
            </w:r>
          </w:p>
        </w:tc>
        <w:tc>
          <w:tcPr>
            <w:tcW w:w="4413" w:type="dxa"/>
            <w:noWrap w:val="0"/>
            <w:vAlign w:val="top"/>
          </w:tcPr>
          <w:p>
            <w:pPr>
              <w:rPr>
                <w:szCs w:val="21"/>
              </w:rPr>
            </w:pPr>
          </w:p>
        </w:tc>
        <w:tc>
          <w:tcPr>
            <w:tcW w:w="1350" w:type="dxa"/>
            <w:noWrap w:val="0"/>
            <w:vAlign w:val="top"/>
          </w:tcPr>
          <w:p>
            <w:pPr>
              <w:jc w:val="center"/>
              <w:rPr>
                <w:szCs w:val="21"/>
              </w:rPr>
            </w:pPr>
          </w:p>
        </w:tc>
        <w:tc>
          <w:tcPr>
            <w:tcW w:w="1170" w:type="dxa"/>
            <w:noWrap w:val="0"/>
            <w:vAlign w:val="top"/>
          </w:tcPr>
          <w:p>
            <w:pPr>
              <w:jc w:val="center"/>
              <w:rPr>
                <w:szCs w:val="21"/>
              </w:rPr>
            </w:pPr>
          </w:p>
        </w:tc>
        <w:tc>
          <w:tcPr>
            <w:tcW w:w="164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30" w:type="dxa"/>
            <w:noWrap w:val="0"/>
            <w:vAlign w:val="center"/>
          </w:tcPr>
          <w:p>
            <w:pPr>
              <w:jc w:val="center"/>
              <w:rPr>
                <w:szCs w:val="21"/>
              </w:rPr>
            </w:pPr>
            <w:r>
              <w:rPr>
                <w:rFonts w:hint="eastAsia"/>
                <w:szCs w:val="21"/>
              </w:rPr>
              <w:t>3</w:t>
            </w:r>
          </w:p>
        </w:tc>
        <w:tc>
          <w:tcPr>
            <w:tcW w:w="4413" w:type="dxa"/>
            <w:noWrap w:val="0"/>
            <w:vAlign w:val="top"/>
          </w:tcPr>
          <w:p>
            <w:pPr>
              <w:rPr>
                <w:szCs w:val="21"/>
              </w:rPr>
            </w:pPr>
          </w:p>
        </w:tc>
        <w:tc>
          <w:tcPr>
            <w:tcW w:w="1350" w:type="dxa"/>
            <w:noWrap w:val="0"/>
            <w:vAlign w:val="top"/>
          </w:tcPr>
          <w:p>
            <w:pPr>
              <w:jc w:val="center"/>
              <w:rPr>
                <w:szCs w:val="21"/>
              </w:rPr>
            </w:pPr>
          </w:p>
        </w:tc>
        <w:tc>
          <w:tcPr>
            <w:tcW w:w="1170" w:type="dxa"/>
            <w:noWrap w:val="0"/>
            <w:vAlign w:val="top"/>
          </w:tcPr>
          <w:p>
            <w:pPr>
              <w:jc w:val="center"/>
              <w:rPr>
                <w:szCs w:val="21"/>
              </w:rPr>
            </w:pPr>
          </w:p>
        </w:tc>
        <w:tc>
          <w:tcPr>
            <w:tcW w:w="164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30" w:type="dxa"/>
            <w:noWrap w:val="0"/>
            <w:vAlign w:val="center"/>
          </w:tcPr>
          <w:p>
            <w:pPr>
              <w:jc w:val="center"/>
              <w:rPr>
                <w:szCs w:val="21"/>
              </w:rPr>
            </w:pPr>
            <w:r>
              <w:rPr>
                <w:rFonts w:hint="eastAsia"/>
                <w:szCs w:val="21"/>
              </w:rPr>
              <w:t>4</w:t>
            </w:r>
          </w:p>
        </w:tc>
        <w:tc>
          <w:tcPr>
            <w:tcW w:w="4413" w:type="dxa"/>
            <w:noWrap w:val="0"/>
            <w:vAlign w:val="top"/>
          </w:tcPr>
          <w:p>
            <w:pPr>
              <w:rPr>
                <w:szCs w:val="21"/>
              </w:rPr>
            </w:pPr>
          </w:p>
        </w:tc>
        <w:tc>
          <w:tcPr>
            <w:tcW w:w="1350" w:type="dxa"/>
            <w:noWrap w:val="0"/>
            <w:vAlign w:val="top"/>
          </w:tcPr>
          <w:p>
            <w:pPr>
              <w:jc w:val="center"/>
              <w:rPr>
                <w:szCs w:val="21"/>
              </w:rPr>
            </w:pPr>
          </w:p>
        </w:tc>
        <w:tc>
          <w:tcPr>
            <w:tcW w:w="1170" w:type="dxa"/>
            <w:noWrap w:val="0"/>
            <w:vAlign w:val="top"/>
          </w:tcPr>
          <w:p>
            <w:pPr>
              <w:jc w:val="center"/>
              <w:rPr>
                <w:szCs w:val="21"/>
              </w:rPr>
            </w:pPr>
          </w:p>
        </w:tc>
        <w:tc>
          <w:tcPr>
            <w:tcW w:w="164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30" w:type="dxa"/>
            <w:noWrap w:val="0"/>
            <w:vAlign w:val="center"/>
          </w:tcPr>
          <w:p>
            <w:pPr>
              <w:jc w:val="center"/>
              <w:rPr>
                <w:szCs w:val="21"/>
              </w:rPr>
            </w:pPr>
            <w:r>
              <w:rPr>
                <w:rFonts w:hint="eastAsia"/>
                <w:szCs w:val="21"/>
              </w:rPr>
              <w:t>5</w:t>
            </w:r>
          </w:p>
        </w:tc>
        <w:tc>
          <w:tcPr>
            <w:tcW w:w="4413" w:type="dxa"/>
            <w:noWrap w:val="0"/>
            <w:vAlign w:val="top"/>
          </w:tcPr>
          <w:p>
            <w:pPr>
              <w:rPr>
                <w:szCs w:val="21"/>
              </w:rPr>
            </w:pPr>
          </w:p>
        </w:tc>
        <w:tc>
          <w:tcPr>
            <w:tcW w:w="1350" w:type="dxa"/>
            <w:noWrap w:val="0"/>
            <w:vAlign w:val="top"/>
          </w:tcPr>
          <w:p>
            <w:pPr>
              <w:jc w:val="center"/>
              <w:rPr>
                <w:szCs w:val="21"/>
              </w:rPr>
            </w:pPr>
          </w:p>
        </w:tc>
        <w:tc>
          <w:tcPr>
            <w:tcW w:w="1170" w:type="dxa"/>
            <w:noWrap w:val="0"/>
            <w:vAlign w:val="top"/>
          </w:tcPr>
          <w:p>
            <w:pPr>
              <w:jc w:val="center"/>
              <w:rPr>
                <w:szCs w:val="21"/>
              </w:rPr>
            </w:pPr>
          </w:p>
        </w:tc>
        <w:tc>
          <w:tcPr>
            <w:tcW w:w="164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30" w:type="dxa"/>
            <w:noWrap w:val="0"/>
            <w:vAlign w:val="center"/>
          </w:tcPr>
          <w:p>
            <w:pPr>
              <w:jc w:val="center"/>
              <w:rPr>
                <w:szCs w:val="21"/>
              </w:rPr>
            </w:pPr>
            <w:r>
              <w:rPr>
                <w:rFonts w:hint="eastAsia"/>
                <w:szCs w:val="21"/>
              </w:rPr>
              <w:t>6</w:t>
            </w:r>
          </w:p>
        </w:tc>
        <w:tc>
          <w:tcPr>
            <w:tcW w:w="4413" w:type="dxa"/>
            <w:noWrap w:val="0"/>
            <w:vAlign w:val="top"/>
          </w:tcPr>
          <w:p>
            <w:pPr>
              <w:rPr>
                <w:szCs w:val="21"/>
              </w:rPr>
            </w:pPr>
          </w:p>
        </w:tc>
        <w:tc>
          <w:tcPr>
            <w:tcW w:w="1350" w:type="dxa"/>
            <w:noWrap w:val="0"/>
            <w:vAlign w:val="top"/>
          </w:tcPr>
          <w:p>
            <w:pPr>
              <w:jc w:val="left"/>
              <w:rPr>
                <w:szCs w:val="21"/>
              </w:rPr>
            </w:pPr>
          </w:p>
        </w:tc>
        <w:tc>
          <w:tcPr>
            <w:tcW w:w="1170" w:type="dxa"/>
            <w:noWrap w:val="0"/>
            <w:vAlign w:val="top"/>
          </w:tcPr>
          <w:p>
            <w:pPr>
              <w:jc w:val="left"/>
              <w:rPr>
                <w:szCs w:val="21"/>
              </w:rPr>
            </w:pPr>
          </w:p>
        </w:tc>
        <w:tc>
          <w:tcPr>
            <w:tcW w:w="164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30" w:type="dxa"/>
            <w:noWrap w:val="0"/>
            <w:vAlign w:val="center"/>
          </w:tcPr>
          <w:p>
            <w:pPr>
              <w:jc w:val="center"/>
              <w:rPr>
                <w:szCs w:val="21"/>
              </w:rPr>
            </w:pPr>
            <w:r>
              <w:rPr>
                <w:rFonts w:hint="eastAsia"/>
                <w:szCs w:val="21"/>
              </w:rPr>
              <w:t>7</w:t>
            </w:r>
          </w:p>
        </w:tc>
        <w:tc>
          <w:tcPr>
            <w:tcW w:w="4413" w:type="dxa"/>
            <w:noWrap w:val="0"/>
            <w:vAlign w:val="top"/>
          </w:tcPr>
          <w:p>
            <w:pPr>
              <w:rPr>
                <w:szCs w:val="21"/>
              </w:rPr>
            </w:pPr>
          </w:p>
        </w:tc>
        <w:tc>
          <w:tcPr>
            <w:tcW w:w="1350" w:type="dxa"/>
            <w:noWrap w:val="0"/>
            <w:vAlign w:val="top"/>
          </w:tcPr>
          <w:p>
            <w:pPr>
              <w:jc w:val="left"/>
              <w:rPr>
                <w:szCs w:val="21"/>
              </w:rPr>
            </w:pPr>
          </w:p>
        </w:tc>
        <w:tc>
          <w:tcPr>
            <w:tcW w:w="1170" w:type="dxa"/>
            <w:noWrap w:val="0"/>
            <w:vAlign w:val="top"/>
          </w:tcPr>
          <w:p>
            <w:pPr>
              <w:jc w:val="left"/>
              <w:rPr>
                <w:szCs w:val="21"/>
              </w:rPr>
            </w:pPr>
          </w:p>
        </w:tc>
        <w:tc>
          <w:tcPr>
            <w:tcW w:w="164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30" w:type="dxa"/>
            <w:noWrap w:val="0"/>
            <w:vAlign w:val="center"/>
          </w:tcPr>
          <w:p>
            <w:pPr>
              <w:jc w:val="center"/>
              <w:rPr>
                <w:szCs w:val="21"/>
              </w:rPr>
            </w:pPr>
            <w:r>
              <w:rPr>
                <w:rFonts w:hint="eastAsia"/>
                <w:szCs w:val="21"/>
              </w:rPr>
              <w:t>8</w:t>
            </w:r>
          </w:p>
        </w:tc>
        <w:tc>
          <w:tcPr>
            <w:tcW w:w="4413" w:type="dxa"/>
            <w:noWrap w:val="0"/>
            <w:vAlign w:val="top"/>
          </w:tcPr>
          <w:p>
            <w:pPr>
              <w:rPr>
                <w:szCs w:val="21"/>
              </w:rPr>
            </w:pPr>
          </w:p>
        </w:tc>
        <w:tc>
          <w:tcPr>
            <w:tcW w:w="1350" w:type="dxa"/>
            <w:noWrap w:val="0"/>
            <w:vAlign w:val="top"/>
          </w:tcPr>
          <w:p>
            <w:pPr>
              <w:jc w:val="center"/>
              <w:rPr>
                <w:szCs w:val="21"/>
              </w:rPr>
            </w:pPr>
          </w:p>
        </w:tc>
        <w:tc>
          <w:tcPr>
            <w:tcW w:w="1170" w:type="dxa"/>
            <w:noWrap w:val="0"/>
            <w:vAlign w:val="top"/>
          </w:tcPr>
          <w:p>
            <w:pPr>
              <w:jc w:val="center"/>
              <w:rPr>
                <w:szCs w:val="21"/>
              </w:rPr>
            </w:pPr>
          </w:p>
        </w:tc>
        <w:tc>
          <w:tcPr>
            <w:tcW w:w="164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30" w:type="dxa"/>
            <w:noWrap w:val="0"/>
            <w:vAlign w:val="center"/>
          </w:tcPr>
          <w:p>
            <w:pPr>
              <w:jc w:val="center"/>
              <w:rPr>
                <w:szCs w:val="21"/>
              </w:rPr>
            </w:pPr>
            <w:r>
              <w:rPr>
                <w:rFonts w:hint="eastAsia"/>
                <w:szCs w:val="21"/>
              </w:rPr>
              <w:t>9</w:t>
            </w:r>
          </w:p>
        </w:tc>
        <w:tc>
          <w:tcPr>
            <w:tcW w:w="4413" w:type="dxa"/>
            <w:noWrap w:val="0"/>
            <w:vAlign w:val="top"/>
          </w:tcPr>
          <w:p>
            <w:pPr>
              <w:rPr>
                <w:szCs w:val="21"/>
              </w:rPr>
            </w:pPr>
          </w:p>
        </w:tc>
        <w:tc>
          <w:tcPr>
            <w:tcW w:w="1350" w:type="dxa"/>
            <w:noWrap w:val="0"/>
            <w:vAlign w:val="top"/>
          </w:tcPr>
          <w:p>
            <w:pPr>
              <w:jc w:val="center"/>
              <w:rPr>
                <w:szCs w:val="21"/>
              </w:rPr>
            </w:pPr>
          </w:p>
        </w:tc>
        <w:tc>
          <w:tcPr>
            <w:tcW w:w="1170" w:type="dxa"/>
            <w:noWrap w:val="0"/>
            <w:vAlign w:val="top"/>
          </w:tcPr>
          <w:p>
            <w:pPr>
              <w:jc w:val="center"/>
              <w:rPr>
                <w:szCs w:val="21"/>
              </w:rPr>
            </w:pPr>
          </w:p>
        </w:tc>
        <w:tc>
          <w:tcPr>
            <w:tcW w:w="164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30" w:type="dxa"/>
            <w:noWrap w:val="0"/>
            <w:vAlign w:val="center"/>
          </w:tcPr>
          <w:p>
            <w:pPr>
              <w:jc w:val="center"/>
              <w:rPr>
                <w:szCs w:val="21"/>
              </w:rPr>
            </w:pPr>
            <w:r>
              <w:rPr>
                <w:szCs w:val="21"/>
              </w:rPr>
              <w:t>…</w:t>
            </w:r>
          </w:p>
        </w:tc>
        <w:tc>
          <w:tcPr>
            <w:tcW w:w="4413" w:type="dxa"/>
            <w:noWrap w:val="0"/>
            <w:vAlign w:val="top"/>
          </w:tcPr>
          <w:p>
            <w:pPr>
              <w:rPr>
                <w:szCs w:val="21"/>
              </w:rPr>
            </w:pPr>
          </w:p>
        </w:tc>
        <w:tc>
          <w:tcPr>
            <w:tcW w:w="1350" w:type="dxa"/>
            <w:noWrap w:val="0"/>
            <w:vAlign w:val="top"/>
          </w:tcPr>
          <w:p>
            <w:pPr>
              <w:jc w:val="center"/>
              <w:rPr>
                <w:szCs w:val="21"/>
              </w:rPr>
            </w:pPr>
          </w:p>
        </w:tc>
        <w:tc>
          <w:tcPr>
            <w:tcW w:w="1170" w:type="dxa"/>
            <w:noWrap w:val="0"/>
            <w:vAlign w:val="top"/>
          </w:tcPr>
          <w:p>
            <w:pPr>
              <w:jc w:val="center"/>
              <w:rPr>
                <w:szCs w:val="21"/>
              </w:rPr>
            </w:pPr>
          </w:p>
        </w:tc>
        <w:tc>
          <w:tcPr>
            <w:tcW w:w="164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843" w:type="dxa"/>
            <w:gridSpan w:val="2"/>
            <w:noWrap w:val="0"/>
            <w:vAlign w:val="center"/>
          </w:tcPr>
          <w:p>
            <w:pPr>
              <w:rPr>
                <w:szCs w:val="21"/>
              </w:rPr>
            </w:pPr>
            <w:r>
              <w:rPr>
                <w:rFonts w:hint="eastAsia"/>
                <w:szCs w:val="21"/>
              </w:rPr>
              <w:t>自评结论</w:t>
            </w:r>
          </w:p>
        </w:tc>
        <w:tc>
          <w:tcPr>
            <w:tcW w:w="1350" w:type="dxa"/>
            <w:noWrap w:val="0"/>
            <w:vAlign w:val="top"/>
          </w:tcPr>
          <w:p>
            <w:pPr>
              <w:jc w:val="center"/>
              <w:rPr>
                <w:szCs w:val="21"/>
              </w:rPr>
            </w:pPr>
          </w:p>
        </w:tc>
        <w:tc>
          <w:tcPr>
            <w:tcW w:w="1170" w:type="dxa"/>
            <w:noWrap w:val="0"/>
            <w:vAlign w:val="top"/>
          </w:tcPr>
          <w:p>
            <w:pPr>
              <w:jc w:val="center"/>
              <w:rPr>
                <w:szCs w:val="21"/>
              </w:rPr>
            </w:pPr>
          </w:p>
        </w:tc>
        <w:tc>
          <w:tcPr>
            <w:tcW w:w="1640" w:type="dxa"/>
            <w:noWrap w:val="0"/>
            <w:vAlign w:val="center"/>
          </w:tcPr>
          <w:p>
            <w:pPr>
              <w:jc w:val="center"/>
              <w:rPr>
                <w:szCs w:val="21"/>
              </w:rPr>
            </w:pPr>
          </w:p>
        </w:tc>
      </w:tr>
    </w:tbl>
    <w:p>
      <w:pPr>
        <w:spacing w:line="240" w:lineRule="atLeast"/>
        <w:rPr>
          <w:sz w:val="24"/>
        </w:rPr>
      </w:pPr>
      <w:r>
        <w:rPr>
          <w:sz w:val="24"/>
        </w:rPr>
        <w:t>说明：</w:t>
      </w:r>
    </w:p>
    <w:p>
      <w:pPr>
        <w:spacing w:line="240" w:lineRule="atLeast"/>
        <w:ind w:firstLine="480" w:firstLineChars="200"/>
        <w:rPr>
          <w:sz w:val="24"/>
        </w:rPr>
      </w:pPr>
      <w:r>
        <w:rPr>
          <w:sz w:val="24"/>
        </w:rPr>
        <w:t>1. 备注栏中应提供相关内容在响应文件中的页码。</w:t>
      </w:r>
    </w:p>
    <w:p>
      <w:pPr>
        <w:spacing w:line="240" w:lineRule="atLeast"/>
        <w:ind w:firstLine="480" w:firstLineChars="200"/>
        <w:rPr>
          <w:sz w:val="24"/>
        </w:rPr>
      </w:pPr>
      <w:r>
        <w:rPr>
          <w:sz w:val="24"/>
        </w:rPr>
        <w:t>2. 应对照</w:t>
      </w:r>
      <w:r>
        <w:rPr>
          <w:rFonts w:hint="eastAsia"/>
          <w:sz w:val="24"/>
        </w:rPr>
        <w:t>询价通知书</w:t>
      </w:r>
      <w:r>
        <w:rPr>
          <w:sz w:val="24"/>
        </w:rPr>
        <w:t>的要求，逐条说明所提供</w:t>
      </w:r>
      <w:r>
        <w:rPr>
          <w:rFonts w:hint="eastAsia"/>
          <w:sz w:val="24"/>
        </w:rPr>
        <w:t>资格证明文件</w:t>
      </w:r>
      <w:r>
        <w:rPr>
          <w:sz w:val="24"/>
        </w:rPr>
        <w:t>已对</w:t>
      </w:r>
      <w:r>
        <w:rPr>
          <w:rFonts w:hint="eastAsia"/>
          <w:sz w:val="24"/>
        </w:rPr>
        <w:t>询价通知书</w:t>
      </w:r>
      <w:r>
        <w:rPr>
          <w:sz w:val="24"/>
        </w:rPr>
        <w:t>要求</w:t>
      </w:r>
      <w:r>
        <w:rPr>
          <w:rFonts w:hint="eastAsia"/>
          <w:sz w:val="24"/>
        </w:rPr>
        <w:t>作</w:t>
      </w:r>
      <w:r>
        <w:rPr>
          <w:sz w:val="24"/>
        </w:rPr>
        <w:t>出了实质性的响应，并</w:t>
      </w:r>
      <w:r>
        <w:rPr>
          <w:rFonts w:hint="eastAsia"/>
          <w:sz w:val="24"/>
        </w:rPr>
        <w:t>说明</w:t>
      </w:r>
      <w:r>
        <w:rPr>
          <w:sz w:val="24"/>
        </w:rPr>
        <w:t>响应</w:t>
      </w:r>
      <w:r>
        <w:rPr>
          <w:rFonts w:hint="eastAsia"/>
          <w:sz w:val="24"/>
        </w:rPr>
        <w:t>情况</w:t>
      </w:r>
      <w:r>
        <w:rPr>
          <w:sz w:val="24"/>
        </w:rPr>
        <w:t>。如果仅注明“符合”、“满足”或简单复制</w:t>
      </w:r>
      <w:r>
        <w:rPr>
          <w:rFonts w:hint="eastAsia"/>
          <w:sz w:val="24"/>
        </w:rPr>
        <w:t>询价通知书</w:t>
      </w:r>
      <w:r>
        <w:rPr>
          <w:sz w:val="24"/>
        </w:rPr>
        <w:t>要求，将导致响应文件无效。</w:t>
      </w:r>
    </w:p>
    <w:p>
      <w:pPr>
        <w:adjustRightInd w:val="0"/>
        <w:snapToGrid w:val="0"/>
        <w:ind w:firstLine="480" w:firstLineChars="200"/>
        <w:rPr>
          <w:rFonts w:ascii="宋体" w:hAnsi="宋体"/>
          <w:sz w:val="24"/>
        </w:rPr>
      </w:pPr>
      <w:r>
        <w:rPr>
          <w:rFonts w:ascii="宋体" w:hAnsi="宋体"/>
          <w:sz w:val="24"/>
        </w:rPr>
        <w:t>。</w:t>
      </w:r>
    </w:p>
    <w:p>
      <w:pPr>
        <w:adjustRightInd w:val="0"/>
        <w:snapToGrid w:val="0"/>
        <w:rPr>
          <w:rFonts w:ascii="宋体" w:hAnsi="宋体"/>
          <w:sz w:val="24"/>
        </w:rPr>
      </w:pPr>
    </w:p>
    <w:p>
      <w:pPr>
        <w:pStyle w:val="13"/>
        <w:spacing w:line="440" w:lineRule="exact"/>
        <w:rPr>
          <w:rFonts w:ascii="Times New Roman" w:hAnsi="Times New Roman" w:cs="Times New Roman"/>
          <w:sz w:val="24"/>
          <w:szCs w:val="24"/>
          <w:u w:val="single"/>
        </w:rPr>
      </w:pPr>
      <w:r>
        <w:rPr>
          <w:rFonts w:ascii="Times New Roman" w:hAnsi="Times New Roman" w:cs="Times New Roman"/>
          <w:sz w:val="24"/>
          <w:szCs w:val="24"/>
        </w:rPr>
        <w:t>供应商名称（公章）：</w:t>
      </w:r>
      <w:r>
        <w:rPr>
          <w:rFonts w:ascii="Times New Roman" w:hAnsi="Times New Roman" w:cs="Times New Roman"/>
          <w:sz w:val="24"/>
          <w:szCs w:val="24"/>
          <w:u w:val="single"/>
        </w:rPr>
        <w:t xml:space="preserve">                           </w:t>
      </w:r>
    </w:p>
    <w:p>
      <w:pPr>
        <w:pStyle w:val="13"/>
        <w:spacing w:line="440" w:lineRule="exact"/>
        <w:rPr>
          <w:rFonts w:ascii="Times New Roman" w:hAnsi="Times New Roman" w:cs="Times New Roman"/>
          <w:sz w:val="24"/>
          <w:szCs w:val="24"/>
          <w:u w:val="single"/>
        </w:rPr>
      </w:pPr>
      <w:r>
        <w:rPr>
          <w:rFonts w:ascii="Times New Roman" w:hAnsi="Times New Roman" w:cs="Times New Roman"/>
          <w:sz w:val="24"/>
          <w:szCs w:val="24"/>
        </w:rPr>
        <w:t>授权代表（签字）:</w:t>
      </w:r>
      <w:r>
        <w:rPr>
          <w:rFonts w:ascii="Times New Roman" w:hAnsi="Times New Roman" w:cs="Times New Roman"/>
          <w:sz w:val="24"/>
          <w:szCs w:val="24"/>
          <w:u w:val="single"/>
        </w:rPr>
        <w:t xml:space="preserve">                              </w:t>
      </w:r>
    </w:p>
    <w:p>
      <w:pPr>
        <w:pStyle w:val="13"/>
        <w:spacing w:line="440" w:lineRule="exact"/>
        <w:rPr>
          <w:rFonts w:ascii="Times New Roman" w:hAnsi="Times New Roman" w:cs="Times New Roman"/>
          <w:sz w:val="24"/>
          <w:szCs w:val="24"/>
        </w:rPr>
      </w:pPr>
      <w:r>
        <w:rPr>
          <w:rFonts w:hint="eastAsia" w:ascii="Times New Roman" w:hAnsi="Times New Roman" w:cs="Times New Roman"/>
          <w:sz w:val="24"/>
          <w:szCs w:val="24"/>
        </w:rPr>
        <w:t>日期</w:t>
      </w:r>
      <w:r>
        <w:rPr>
          <w:rFonts w:ascii="Times New Roman" w:hAnsi="Times New Roman" w:cs="Times New Roman"/>
          <w:sz w:val="24"/>
          <w:szCs w:val="24"/>
        </w:rPr>
        <w:t xml:space="preserve">：  </w:t>
      </w:r>
      <w:r>
        <w:rPr>
          <w:rFonts w:ascii="Times New Roman" w:hAnsi="Times New Roman" w:cs="Times New Roman"/>
          <w:sz w:val="24"/>
          <w:szCs w:val="24"/>
          <w:u w:val="single" w:color="auto"/>
        </w:rPr>
        <w:t xml:space="preserve">                                       </w:t>
      </w:r>
    </w:p>
    <w:p>
      <w:pPr>
        <w:rPr>
          <w:rFonts w:hint="eastAsia"/>
        </w:rPr>
      </w:pPr>
      <w:r>
        <w:rPr>
          <w:u w:val="single"/>
        </w:rPr>
        <w:br w:type="page"/>
      </w:r>
      <w:r>
        <w:rPr>
          <w:rFonts w:hint="eastAsia"/>
        </w:rPr>
        <w:t>附件6</w:t>
      </w:r>
    </w:p>
    <w:p>
      <w:pPr>
        <w:jc w:val="center"/>
        <w:rPr>
          <w:rFonts w:hint="eastAsia" w:ascii="黑体" w:hAnsi="黑体" w:eastAsia="黑体" w:cs="黑体"/>
          <w:bCs/>
          <w:sz w:val="44"/>
          <w:szCs w:val="44"/>
        </w:rPr>
      </w:pPr>
      <w:r>
        <w:rPr>
          <w:rFonts w:hint="eastAsia" w:ascii="黑体" w:hAnsi="黑体" w:eastAsia="黑体" w:cs="黑体"/>
          <w:bCs/>
          <w:sz w:val="44"/>
          <w:szCs w:val="44"/>
        </w:rPr>
        <w:t>技术响应、偏离情况说明表</w:t>
      </w:r>
    </w:p>
    <w:p>
      <w:pPr>
        <w:rPr>
          <w:bCs/>
          <w:sz w:val="24"/>
        </w:rPr>
      </w:pPr>
    </w:p>
    <w:p>
      <w:pPr>
        <w:rPr>
          <w:bCs/>
          <w:sz w:val="24"/>
        </w:rPr>
      </w:pPr>
    </w:p>
    <w:p>
      <w:pPr>
        <w:rPr>
          <w:bCs/>
          <w:sz w:val="24"/>
        </w:rPr>
      </w:pPr>
    </w:p>
    <w:p>
      <w:pPr>
        <w:rPr>
          <w:bCs/>
          <w:sz w:val="24"/>
        </w:rPr>
      </w:pPr>
    </w:p>
    <w:p>
      <w:pPr>
        <w:rPr>
          <w:bCs/>
          <w:sz w:val="24"/>
          <w:u w:val="single"/>
        </w:rPr>
      </w:pPr>
      <w:r>
        <w:rPr>
          <w:bCs/>
          <w:sz w:val="24"/>
        </w:rPr>
        <w:t>项目编号</w:t>
      </w:r>
      <w:r>
        <w:rPr>
          <w:rFonts w:hint="eastAsia"/>
          <w:sz w:val="24"/>
        </w:rPr>
        <w:t>（包号）</w:t>
      </w:r>
      <w:r>
        <w:rPr>
          <w:bCs/>
          <w:sz w:val="24"/>
          <w:u w:val="single"/>
        </w:rPr>
        <w:t>：</w:t>
      </w:r>
    </w:p>
    <w:p>
      <w:pPr>
        <w:rPr>
          <w:bCs/>
          <w:sz w:val="24"/>
        </w:rPr>
      </w:pPr>
      <w:r>
        <w:rPr>
          <w:bCs/>
          <w:sz w:val="24"/>
        </w:rPr>
        <w:t>项目名称</w:t>
      </w:r>
      <w:r>
        <w:rPr>
          <w:bCs/>
          <w:sz w:val="24"/>
          <w:u w:val="single"/>
        </w:rPr>
        <w:t>：</w:t>
      </w:r>
    </w:p>
    <w:tbl>
      <w:tblPr>
        <w:tblStyle w:val="28"/>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2400"/>
        <w:gridCol w:w="2370"/>
        <w:gridCol w:w="1350"/>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7" w:type="dxa"/>
            <w:noWrap w:val="0"/>
            <w:vAlign w:val="center"/>
          </w:tcPr>
          <w:p>
            <w:pPr>
              <w:jc w:val="center"/>
              <w:rPr>
                <w:bCs/>
                <w:sz w:val="24"/>
              </w:rPr>
            </w:pPr>
            <w:r>
              <w:rPr>
                <w:bCs/>
                <w:sz w:val="24"/>
              </w:rPr>
              <w:t>序号</w:t>
            </w:r>
          </w:p>
        </w:tc>
        <w:tc>
          <w:tcPr>
            <w:tcW w:w="2400" w:type="dxa"/>
            <w:noWrap w:val="0"/>
            <w:vAlign w:val="center"/>
          </w:tcPr>
          <w:p>
            <w:pPr>
              <w:rPr>
                <w:bCs/>
                <w:sz w:val="24"/>
              </w:rPr>
            </w:pPr>
            <w:r>
              <w:rPr>
                <w:rFonts w:hint="eastAsia"/>
                <w:sz w:val="24"/>
              </w:rPr>
              <w:t>询价通知书</w:t>
            </w:r>
            <w:r>
              <w:rPr>
                <w:bCs/>
                <w:sz w:val="24"/>
              </w:rPr>
              <w:t>要求部分</w:t>
            </w:r>
          </w:p>
        </w:tc>
        <w:tc>
          <w:tcPr>
            <w:tcW w:w="2370" w:type="dxa"/>
            <w:noWrap w:val="0"/>
            <w:vAlign w:val="center"/>
          </w:tcPr>
          <w:p>
            <w:pPr>
              <w:ind w:left="25" w:leftChars="-38" w:right="-80" w:rightChars="-38" w:hanging="105" w:hangingChars="44"/>
              <w:jc w:val="center"/>
              <w:rPr>
                <w:bCs/>
                <w:sz w:val="24"/>
              </w:rPr>
            </w:pPr>
            <w:r>
              <w:rPr>
                <w:bCs/>
                <w:sz w:val="24"/>
              </w:rPr>
              <w:t>响应文件的响应部分</w:t>
            </w:r>
          </w:p>
        </w:tc>
        <w:tc>
          <w:tcPr>
            <w:tcW w:w="1350" w:type="dxa"/>
            <w:noWrap w:val="0"/>
            <w:vAlign w:val="center"/>
          </w:tcPr>
          <w:p>
            <w:pPr>
              <w:jc w:val="center"/>
              <w:rPr>
                <w:bCs/>
                <w:sz w:val="24"/>
              </w:rPr>
            </w:pPr>
            <w:r>
              <w:rPr>
                <w:bCs/>
                <w:sz w:val="24"/>
              </w:rPr>
              <w:t>偏离说明</w:t>
            </w:r>
          </w:p>
        </w:tc>
        <w:tc>
          <w:tcPr>
            <w:tcW w:w="2156" w:type="dxa"/>
            <w:noWrap w:val="0"/>
            <w:vAlign w:val="center"/>
          </w:tcPr>
          <w:p>
            <w:pPr>
              <w:jc w:val="center"/>
              <w:rPr>
                <w:bCs/>
                <w:sz w:val="24"/>
              </w:rPr>
            </w:pPr>
            <w:r>
              <w:rPr>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27" w:type="dxa"/>
            <w:noWrap w:val="0"/>
            <w:vAlign w:val="center"/>
          </w:tcPr>
          <w:p>
            <w:pPr>
              <w:jc w:val="center"/>
              <w:rPr>
                <w:bCs/>
                <w:sz w:val="24"/>
              </w:rPr>
            </w:pPr>
            <w:r>
              <w:rPr>
                <w:bCs/>
                <w:sz w:val="24"/>
              </w:rPr>
              <w:t>1</w:t>
            </w:r>
          </w:p>
        </w:tc>
        <w:tc>
          <w:tcPr>
            <w:tcW w:w="2400" w:type="dxa"/>
            <w:noWrap w:val="0"/>
            <w:vAlign w:val="center"/>
          </w:tcPr>
          <w:p>
            <w:pPr>
              <w:rPr>
                <w:bCs/>
                <w:sz w:val="24"/>
              </w:rPr>
            </w:pPr>
          </w:p>
        </w:tc>
        <w:tc>
          <w:tcPr>
            <w:tcW w:w="2370" w:type="dxa"/>
            <w:noWrap w:val="0"/>
            <w:vAlign w:val="center"/>
          </w:tcPr>
          <w:p>
            <w:pPr>
              <w:rPr>
                <w:bCs/>
                <w:sz w:val="24"/>
              </w:rPr>
            </w:pPr>
          </w:p>
        </w:tc>
        <w:tc>
          <w:tcPr>
            <w:tcW w:w="1350" w:type="dxa"/>
            <w:noWrap w:val="0"/>
            <w:vAlign w:val="center"/>
          </w:tcPr>
          <w:p>
            <w:pPr>
              <w:rPr>
                <w:bCs/>
                <w:sz w:val="24"/>
              </w:rPr>
            </w:pPr>
          </w:p>
        </w:tc>
        <w:tc>
          <w:tcPr>
            <w:tcW w:w="2156" w:type="dxa"/>
            <w:noWrap w:val="0"/>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27" w:type="dxa"/>
            <w:noWrap w:val="0"/>
            <w:vAlign w:val="center"/>
          </w:tcPr>
          <w:p>
            <w:pPr>
              <w:jc w:val="center"/>
              <w:rPr>
                <w:bCs/>
                <w:sz w:val="24"/>
              </w:rPr>
            </w:pPr>
            <w:r>
              <w:rPr>
                <w:bCs/>
                <w:sz w:val="24"/>
              </w:rPr>
              <w:t>2</w:t>
            </w:r>
          </w:p>
        </w:tc>
        <w:tc>
          <w:tcPr>
            <w:tcW w:w="2400" w:type="dxa"/>
            <w:noWrap w:val="0"/>
            <w:vAlign w:val="center"/>
          </w:tcPr>
          <w:p>
            <w:pPr>
              <w:rPr>
                <w:bCs/>
                <w:sz w:val="24"/>
              </w:rPr>
            </w:pPr>
          </w:p>
        </w:tc>
        <w:tc>
          <w:tcPr>
            <w:tcW w:w="2370" w:type="dxa"/>
            <w:noWrap w:val="0"/>
            <w:vAlign w:val="center"/>
          </w:tcPr>
          <w:p>
            <w:pPr>
              <w:rPr>
                <w:bCs/>
                <w:sz w:val="24"/>
              </w:rPr>
            </w:pPr>
          </w:p>
        </w:tc>
        <w:tc>
          <w:tcPr>
            <w:tcW w:w="1350" w:type="dxa"/>
            <w:noWrap w:val="0"/>
            <w:vAlign w:val="center"/>
          </w:tcPr>
          <w:p>
            <w:pPr>
              <w:rPr>
                <w:bCs/>
                <w:sz w:val="24"/>
              </w:rPr>
            </w:pPr>
          </w:p>
        </w:tc>
        <w:tc>
          <w:tcPr>
            <w:tcW w:w="2156" w:type="dxa"/>
            <w:noWrap w:val="0"/>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27" w:type="dxa"/>
            <w:noWrap w:val="0"/>
            <w:vAlign w:val="center"/>
          </w:tcPr>
          <w:p>
            <w:pPr>
              <w:jc w:val="center"/>
              <w:rPr>
                <w:bCs/>
                <w:sz w:val="24"/>
              </w:rPr>
            </w:pPr>
            <w:r>
              <w:rPr>
                <w:bCs/>
                <w:sz w:val="24"/>
              </w:rPr>
              <w:t>3</w:t>
            </w:r>
          </w:p>
        </w:tc>
        <w:tc>
          <w:tcPr>
            <w:tcW w:w="2400" w:type="dxa"/>
            <w:noWrap w:val="0"/>
            <w:vAlign w:val="center"/>
          </w:tcPr>
          <w:p>
            <w:pPr>
              <w:rPr>
                <w:bCs/>
                <w:sz w:val="24"/>
              </w:rPr>
            </w:pPr>
          </w:p>
        </w:tc>
        <w:tc>
          <w:tcPr>
            <w:tcW w:w="2370" w:type="dxa"/>
            <w:noWrap w:val="0"/>
            <w:vAlign w:val="center"/>
          </w:tcPr>
          <w:p>
            <w:pPr>
              <w:rPr>
                <w:bCs/>
                <w:sz w:val="24"/>
              </w:rPr>
            </w:pPr>
          </w:p>
        </w:tc>
        <w:tc>
          <w:tcPr>
            <w:tcW w:w="1350" w:type="dxa"/>
            <w:noWrap w:val="0"/>
            <w:vAlign w:val="center"/>
          </w:tcPr>
          <w:p>
            <w:pPr>
              <w:rPr>
                <w:bCs/>
                <w:sz w:val="24"/>
              </w:rPr>
            </w:pPr>
          </w:p>
        </w:tc>
        <w:tc>
          <w:tcPr>
            <w:tcW w:w="2156" w:type="dxa"/>
            <w:noWrap w:val="0"/>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27" w:type="dxa"/>
            <w:noWrap w:val="0"/>
            <w:vAlign w:val="center"/>
          </w:tcPr>
          <w:p>
            <w:pPr>
              <w:jc w:val="center"/>
              <w:rPr>
                <w:bCs/>
                <w:sz w:val="24"/>
              </w:rPr>
            </w:pPr>
            <w:r>
              <w:rPr>
                <w:bCs/>
                <w:sz w:val="24"/>
              </w:rPr>
              <w:t>4</w:t>
            </w:r>
          </w:p>
        </w:tc>
        <w:tc>
          <w:tcPr>
            <w:tcW w:w="2400" w:type="dxa"/>
            <w:noWrap w:val="0"/>
            <w:vAlign w:val="center"/>
          </w:tcPr>
          <w:p>
            <w:pPr>
              <w:rPr>
                <w:bCs/>
                <w:sz w:val="24"/>
              </w:rPr>
            </w:pPr>
          </w:p>
        </w:tc>
        <w:tc>
          <w:tcPr>
            <w:tcW w:w="2370" w:type="dxa"/>
            <w:noWrap w:val="0"/>
            <w:vAlign w:val="center"/>
          </w:tcPr>
          <w:p>
            <w:pPr>
              <w:rPr>
                <w:bCs/>
                <w:sz w:val="24"/>
              </w:rPr>
            </w:pPr>
          </w:p>
        </w:tc>
        <w:tc>
          <w:tcPr>
            <w:tcW w:w="1350" w:type="dxa"/>
            <w:noWrap w:val="0"/>
            <w:vAlign w:val="center"/>
          </w:tcPr>
          <w:p>
            <w:pPr>
              <w:rPr>
                <w:bCs/>
                <w:sz w:val="24"/>
              </w:rPr>
            </w:pPr>
          </w:p>
        </w:tc>
        <w:tc>
          <w:tcPr>
            <w:tcW w:w="2156" w:type="dxa"/>
            <w:noWrap w:val="0"/>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27" w:type="dxa"/>
            <w:noWrap w:val="0"/>
            <w:vAlign w:val="center"/>
          </w:tcPr>
          <w:p>
            <w:pPr>
              <w:jc w:val="center"/>
              <w:rPr>
                <w:bCs/>
                <w:sz w:val="24"/>
              </w:rPr>
            </w:pPr>
            <w:r>
              <w:rPr>
                <w:bCs/>
                <w:sz w:val="24"/>
              </w:rPr>
              <w:t>5</w:t>
            </w:r>
          </w:p>
        </w:tc>
        <w:tc>
          <w:tcPr>
            <w:tcW w:w="2400" w:type="dxa"/>
            <w:noWrap w:val="0"/>
            <w:vAlign w:val="center"/>
          </w:tcPr>
          <w:p>
            <w:pPr>
              <w:rPr>
                <w:bCs/>
                <w:sz w:val="24"/>
              </w:rPr>
            </w:pPr>
          </w:p>
        </w:tc>
        <w:tc>
          <w:tcPr>
            <w:tcW w:w="2370" w:type="dxa"/>
            <w:noWrap w:val="0"/>
            <w:vAlign w:val="center"/>
          </w:tcPr>
          <w:p>
            <w:pPr>
              <w:rPr>
                <w:bCs/>
                <w:sz w:val="24"/>
              </w:rPr>
            </w:pPr>
          </w:p>
        </w:tc>
        <w:tc>
          <w:tcPr>
            <w:tcW w:w="1350" w:type="dxa"/>
            <w:noWrap w:val="0"/>
            <w:vAlign w:val="center"/>
          </w:tcPr>
          <w:p>
            <w:pPr>
              <w:rPr>
                <w:bCs/>
                <w:sz w:val="24"/>
              </w:rPr>
            </w:pPr>
          </w:p>
        </w:tc>
        <w:tc>
          <w:tcPr>
            <w:tcW w:w="2156" w:type="dxa"/>
            <w:noWrap w:val="0"/>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27" w:type="dxa"/>
            <w:noWrap w:val="0"/>
            <w:vAlign w:val="center"/>
          </w:tcPr>
          <w:p>
            <w:pPr>
              <w:jc w:val="center"/>
              <w:rPr>
                <w:bCs/>
                <w:sz w:val="24"/>
              </w:rPr>
            </w:pPr>
            <w:r>
              <w:rPr>
                <w:bCs/>
                <w:sz w:val="24"/>
              </w:rPr>
              <w:t>6</w:t>
            </w:r>
          </w:p>
        </w:tc>
        <w:tc>
          <w:tcPr>
            <w:tcW w:w="2400" w:type="dxa"/>
            <w:noWrap w:val="0"/>
            <w:vAlign w:val="center"/>
          </w:tcPr>
          <w:p>
            <w:pPr>
              <w:rPr>
                <w:bCs/>
                <w:sz w:val="24"/>
              </w:rPr>
            </w:pPr>
          </w:p>
        </w:tc>
        <w:tc>
          <w:tcPr>
            <w:tcW w:w="2370" w:type="dxa"/>
            <w:noWrap w:val="0"/>
            <w:vAlign w:val="center"/>
          </w:tcPr>
          <w:p>
            <w:pPr>
              <w:rPr>
                <w:bCs/>
                <w:sz w:val="24"/>
              </w:rPr>
            </w:pPr>
          </w:p>
        </w:tc>
        <w:tc>
          <w:tcPr>
            <w:tcW w:w="1350" w:type="dxa"/>
            <w:noWrap w:val="0"/>
            <w:vAlign w:val="center"/>
          </w:tcPr>
          <w:p>
            <w:pPr>
              <w:rPr>
                <w:bCs/>
                <w:sz w:val="24"/>
              </w:rPr>
            </w:pPr>
          </w:p>
        </w:tc>
        <w:tc>
          <w:tcPr>
            <w:tcW w:w="2156" w:type="dxa"/>
            <w:noWrap w:val="0"/>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27" w:type="dxa"/>
            <w:noWrap w:val="0"/>
            <w:vAlign w:val="center"/>
          </w:tcPr>
          <w:p>
            <w:pPr>
              <w:jc w:val="center"/>
              <w:rPr>
                <w:bCs/>
                <w:sz w:val="24"/>
              </w:rPr>
            </w:pPr>
            <w:r>
              <w:rPr>
                <w:bCs/>
                <w:sz w:val="24"/>
              </w:rPr>
              <w:t>7</w:t>
            </w:r>
          </w:p>
        </w:tc>
        <w:tc>
          <w:tcPr>
            <w:tcW w:w="2400" w:type="dxa"/>
            <w:noWrap w:val="0"/>
            <w:vAlign w:val="center"/>
          </w:tcPr>
          <w:p>
            <w:pPr>
              <w:rPr>
                <w:bCs/>
                <w:sz w:val="24"/>
              </w:rPr>
            </w:pPr>
          </w:p>
        </w:tc>
        <w:tc>
          <w:tcPr>
            <w:tcW w:w="2370" w:type="dxa"/>
            <w:noWrap w:val="0"/>
            <w:vAlign w:val="center"/>
          </w:tcPr>
          <w:p>
            <w:pPr>
              <w:rPr>
                <w:bCs/>
                <w:sz w:val="24"/>
              </w:rPr>
            </w:pPr>
          </w:p>
        </w:tc>
        <w:tc>
          <w:tcPr>
            <w:tcW w:w="1350" w:type="dxa"/>
            <w:noWrap w:val="0"/>
            <w:vAlign w:val="center"/>
          </w:tcPr>
          <w:p>
            <w:pPr>
              <w:rPr>
                <w:bCs/>
                <w:sz w:val="24"/>
              </w:rPr>
            </w:pPr>
          </w:p>
        </w:tc>
        <w:tc>
          <w:tcPr>
            <w:tcW w:w="2156" w:type="dxa"/>
            <w:noWrap w:val="0"/>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27" w:type="dxa"/>
            <w:noWrap w:val="0"/>
            <w:vAlign w:val="center"/>
          </w:tcPr>
          <w:p>
            <w:pPr>
              <w:jc w:val="center"/>
              <w:rPr>
                <w:bCs/>
                <w:sz w:val="24"/>
              </w:rPr>
            </w:pPr>
            <w:r>
              <w:rPr>
                <w:bCs/>
                <w:sz w:val="24"/>
              </w:rPr>
              <w:t>…</w:t>
            </w:r>
          </w:p>
        </w:tc>
        <w:tc>
          <w:tcPr>
            <w:tcW w:w="2400" w:type="dxa"/>
            <w:noWrap w:val="0"/>
            <w:vAlign w:val="center"/>
          </w:tcPr>
          <w:p>
            <w:pPr>
              <w:rPr>
                <w:bCs/>
                <w:sz w:val="24"/>
              </w:rPr>
            </w:pPr>
          </w:p>
        </w:tc>
        <w:tc>
          <w:tcPr>
            <w:tcW w:w="2370" w:type="dxa"/>
            <w:noWrap w:val="0"/>
            <w:vAlign w:val="center"/>
          </w:tcPr>
          <w:p>
            <w:pPr>
              <w:rPr>
                <w:bCs/>
                <w:sz w:val="24"/>
              </w:rPr>
            </w:pPr>
          </w:p>
        </w:tc>
        <w:tc>
          <w:tcPr>
            <w:tcW w:w="1350" w:type="dxa"/>
            <w:noWrap w:val="0"/>
            <w:vAlign w:val="center"/>
          </w:tcPr>
          <w:p>
            <w:pPr>
              <w:rPr>
                <w:bCs/>
                <w:sz w:val="24"/>
              </w:rPr>
            </w:pPr>
          </w:p>
        </w:tc>
        <w:tc>
          <w:tcPr>
            <w:tcW w:w="2156" w:type="dxa"/>
            <w:noWrap w:val="0"/>
            <w:vAlign w:val="center"/>
          </w:tcPr>
          <w:p>
            <w:pPr>
              <w:jc w:val="center"/>
              <w:rPr>
                <w:bCs/>
                <w:sz w:val="24"/>
              </w:rPr>
            </w:pPr>
          </w:p>
        </w:tc>
      </w:tr>
    </w:tbl>
    <w:p>
      <w:pPr>
        <w:adjustRightInd w:val="0"/>
        <w:snapToGrid w:val="0"/>
        <w:ind w:left="720" w:hanging="720" w:hangingChars="300"/>
        <w:rPr>
          <w:rFonts w:ascii="宋体" w:hAnsi="宋体"/>
          <w:sz w:val="24"/>
        </w:rPr>
      </w:pPr>
      <w:r>
        <w:rPr>
          <w:rFonts w:ascii="宋体" w:hAnsi="宋体"/>
          <w:sz w:val="24"/>
        </w:rPr>
        <w:t>说明：</w:t>
      </w:r>
    </w:p>
    <w:p>
      <w:pPr>
        <w:spacing w:line="300" w:lineRule="auto"/>
        <w:ind w:firstLine="480" w:firstLineChars="200"/>
        <w:rPr>
          <w:sz w:val="24"/>
        </w:rPr>
      </w:pPr>
      <w:r>
        <w:rPr>
          <w:sz w:val="24"/>
        </w:rPr>
        <w:t>1. 备注栏中应提供相关内容在响应文件中的页码。</w:t>
      </w:r>
    </w:p>
    <w:p>
      <w:pPr>
        <w:adjustRightInd w:val="0"/>
        <w:snapToGrid w:val="0"/>
        <w:ind w:firstLine="480" w:firstLineChars="200"/>
        <w:rPr>
          <w:rFonts w:ascii="宋体" w:hAnsi="宋体"/>
          <w:sz w:val="24"/>
        </w:rPr>
      </w:pPr>
      <w:r>
        <w:rPr>
          <w:sz w:val="24"/>
        </w:rPr>
        <w:t>2. 应对照</w:t>
      </w:r>
      <w:r>
        <w:rPr>
          <w:rFonts w:hint="eastAsia"/>
          <w:sz w:val="24"/>
        </w:rPr>
        <w:t>询价通知书</w:t>
      </w:r>
      <w:r>
        <w:rPr>
          <w:sz w:val="24"/>
        </w:rPr>
        <w:t>的要求，逐条说明所提供</w:t>
      </w:r>
      <w:r>
        <w:rPr>
          <w:rFonts w:hint="eastAsia"/>
          <w:sz w:val="24"/>
        </w:rPr>
        <w:t>技术文件</w:t>
      </w:r>
      <w:r>
        <w:rPr>
          <w:sz w:val="24"/>
        </w:rPr>
        <w:t>已对</w:t>
      </w:r>
      <w:r>
        <w:rPr>
          <w:rFonts w:hint="eastAsia"/>
          <w:sz w:val="24"/>
        </w:rPr>
        <w:t>询价通知书作</w:t>
      </w:r>
      <w:r>
        <w:rPr>
          <w:sz w:val="24"/>
        </w:rPr>
        <w:t>出了实质性的响应，并</w:t>
      </w:r>
      <w:r>
        <w:rPr>
          <w:rFonts w:hint="eastAsia"/>
          <w:sz w:val="24"/>
        </w:rPr>
        <w:t>说明</w:t>
      </w:r>
      <w:r>
        <w:rPr>
          <w:sz w:val="24"/>
        </w:rPr>
        <w:t>响应</w:t>
      </w:r>
      <w:r>
        <w:rPr>
          <w:rFonts w:hint="eastAsia"/>
          <w:sz w:val="24"/>
        </w:rPr>
        <w:t>情况</w:t>
      </w:r>
      <w:r>
        <w:rPr>
          <w:sz w:val="24"/>
        </w:rPr>
        <w:t>。特别对有具体数量要求的指标，供应商必须提供具体数值。如果仅注明“符合”、“满足”或简单复制</w:t>
      </w:r>
      <w:r>
        <w:rPr>
          <w:rFonts w:hint="eastAsia"/>
          <w:sz w:val="24"/>
        </w:rPr>
        <w:t>询价通知书</w:t>
      </w:r>
      <w:r>
        <w:rPr>
          <w:sz w:val="24"/>
        </w:rPr>
        <w:t>要求，将导致响应文件无效。</w:t>
      </w:r>
    </w:p>
    <w:p>
      <w:pPr>
        <w:rPr>
          <w:bCs/>
          <w:szCs w:val="28"/>
        </w:rPr>
      </w:pPr>
    </w:p>
    <w:p>
      <w:pPr>
        <w:pStyle w:val="13"/>
        <w:spacing w:line="500" w:lineRule="exact"/>
        <w:rPr>
          <w:rFonts w:ascii="Times New Roman" w:hAnsi="Times New Roman" w:cs="Times New Roman"/>
          <w:sz w:val="24"/>
          <w:szCs w:val="24"/>
          <w:u w:val="single"/>
        </w:rPr>
      </w:pPr>
      <w:r>
        <w:rPr>
          <w:rFonts w:ascii="Times New Roman" w:hAnsi="Times New Roman" w:cs="Times New Roman"/>
          <w:sz w:val="24"/>
          <w:szCs w:val="24"/>
        </w:rPr>
        <w:t>供应商名称（公章）：</w:t>
      </w:r>
    </w:p>
    <w:p>
      <w:pPr>
        <w:pStyle w:val="13"/>
        <w:spacing w:line="500" w:lineRule="exact"/>
        <w:rPr>
          <w:rFonts w:ascii="Times New Roman" w:hAnsi="Times New Roman" w:cs="Times New Roman"/>
          <w:sz w:val="24"/>
          <w:szCs w:val="24"/>
          <w:u w:val="single"/>
        </w:rPr>
      </w:pPr>
      <w:r>
        <w:rPr>
          <w:rFonts w:ascii="Times New Roman" w:hAnsi="Times New Roman" w:cs="Times New Roman"/>
          <w:sz w:val="24"/>
          <w:szCs w:val="24"/>
        </w:rPr>
        <w:t>授权代表（签字）:</w:t>
      </w:r>
    </w:p>
    <w:p>
      <w:pPr>
        <w:spacing w:line="480" w:lineRule="auto"/>
        <w:rPr>
          <w:sz w:val="24"/>
          <w:u w:val="single"/>
        </w:rPr>
      </w:pPr>
      <w:r>
        <w:rPr>
          <w:sz w:val="24"/>
        </w:rPr>
        <w:t>时间：</w:t>
      </w:r>
    </w:p>
    <w:p>
      <w:pPr>
        <w:rPr>
          <w:rFonts w:hint="eastAsia"/>
        </w:rPr>
      </w:pPr>
      <w:r>
        <w:rPr>
          <w:u w:val="single"/>
        </w:rPr>
        <w:br w:type="page"/>
      </w:r>
      <w:r>
        <w:rPr>
          <w:rFonts w:hint="eastAsia"/>
        </w:rPr>
        <w:t>附件7</w:t>
      </w:r>
    </w:p>
    <w:p>
      <w:pPr>
        <w:jc w:val="center"/>
        <w:rPr>
          <w:rFonts w:hint="eastAsia" w:ascii="黑体" w:hAnsi="黑体" w:eastAsia="黑体" w:cs="黑体"/>
          <w:sz w:val="44"/>
          <w:szCs w:val="44"/>
        </w:rPr>
      </w:pPr>
      <w:r>
        <w:rPr>
          <w:rFonts w:hint="eastAsia" w:ascii="黑体" w:hAnsi="黑体" w:eastAsia="黑体" w:cs="黑体"/>
          <w:sz w:val="44"/>
          <w:szCs w:val="44"/>
        </w:rPr>
        <w:t>合同条款响应、偏离情况说明表</w:t>
      </w:r>
    </w:p>
    <w:p>
      <w:pPr>
        <w:rPr>
          <w:rFonts w:ascii="宋体" w:hAnsi="宋体"/>
          <w:bCs/>
          <w:sz w:val="24"/>
        </w:rPr>
      </w:pPr>
    </w:p>
    <w:p>
      <w:pPr>
        <w:rPr>
          <w:rFonts w:ascii="宋体" w:hAnsi="宋体"/>
          <w:sz w:val="24"/>
        </w:rPr>
      </w:pPr>
    </w:p>
    <w:p>
      <w:pPr>
        <w:rPr>
          <w:rFonts w:ascii="宋体" w:hAnsi="宋体"/>
          <w:sz w:val="24"/>
        </w:rPr>
      </w:pPr>
    </w:p>
    <w:p>
      <w:pPr>
        <w:rPr>
          <w:rFonts w:hint="eastAsia" w:ascii="宋体" w:hAnsi="宋体"/>
          <w:sz w:val="24"/>
        </w:rPr>
      </w:pPr>
      <w:r>
        <w:rPr>
          <w:rFonts w:ascii="宋体" w:hAnsi="宋体"/>
          <w:sz w:val="24"/>
        </w:rPr>
        <w:t>项目编号</w:t>
      </w:r>
      <w:r>
        <w:rPr>
          <w:rFonts w:hint="eastAsia" w:ascii="宋体" w:hAnsi="宋体"/>
          <w:sz w:val="24"/>
        </w:rPr>
        <w:t>（包号）</w:t>
      </w:r>
      <w:r>
        <w:rPr>
          <w:rFonts w:ascii="宋体" w:hAnsi="宋体"/>
          <w:sz w:val="24"/>
        </w:rPr>
        <w:t>：</w:t>
      </w:r>
    </w:p>
    <w:p>
      <w:pPr>
        <w:rPr>
          <w:rFonts w:ascii="宋体" w:hAnsi="宋体"/>
          <w:sz w:val="24"/>
        </w:rPr>
      </w:pPr>
      <w:r>
        <w:rPr>
          <w:rFonts w:ascii="宋体" w:hAnsi="宋体"/>
          <w:sz w:val="24"/>
        </w:rPr>
        <w:t xml:space="preserve">项目名称： </w:t>
      </w:r>
    </w:p>
    <w:tbl>
      <w:tblPr>
        <w:tblStyle w:val="28"/>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2748"/>
        <w:gridCol w:w="2440"/>
        <w:gridCol w:w="1433"/>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518" w:type="dxa"/>
            <w:noWrap w:val="0"/>
            <w:vAlign w:val="center"/>
          </w:tcPr>
          <w:p>
            <w:pPr>
              <w:jc w:val="center"/>
              <w:rPr>
                <w:rFonts w:ascii="宋体" w:hAnsi="宋体"/>
                <w:sz w:val="24"/>
              </w:rPr>
            </w:pPr>
            <w:r>
              <w:rPr>
                <w:rFonts w:ascii="宋体" w:hAnsi="宋体"/>
                <w:sz w:val="24"/>
              </w:rPr>
              <w:t>序号</w:t>
            </w:r>
          </w:p>
        </w:tc>
        <w:tc>
          <w:tcPr>
            <w:tcW w:w="2748" w:type="dxa"/>
            <w:noWrap w:val="0"/>
            <w:vAlign w:val="center"/>
          </w:tcPr>
          <w:p>
            <w:pPr>
              <w:jc w:val="center"/>
              <w:rPr>
                <w:rFonts w:ascii="宋体" w:hAnsi="宋体"/>
                <w:sz w:val="24"/>
              </w:rPr>
            </w:pPr>
            <w:r>
              <w:rPr>
                <w:rFonts w:ascii="宋体" w:hAnsi="宋体"/>
                <w:sz w:val="24"/>
              </w:rPr>
              <w:t>询价通知书要求部分</w:t>
            </w:r>
          </w:p>
        </w:tc>
        <w:tc>
          <w:tcPr>
            <w:tcW w:w="2440" w:type="dxa"/>
            <w:noWrap w:val="0"/>
            <w:vAlign w:val="center"/>
          </w:tcPr>
          <w:p>
            <w:pPr>
              <w:jc w:val="center"/>
              <w:rPr>
                <w:rFonts w:ascii="宋体" w:hAnsi="宋体"/>
                <w:sz w:val="24"/>
              </w:rPr>
            </w:pPr>
            <w:r>
              <w:rPr>
                <w:rFonts w:ascii="宋体" w:hAnsi="宋体"/>
                <w:sz w:val="24"/>
              </w:rPr>
              <w:t>响应文件的响应部分</w:t>
            </w:r>
          </w:p>
        </w:tc>
        <w:tc>
          <w:tcPr>
            <w:tcW w:w="1433" w:type="dxa"/>
            <w:noWrap w:val="0"/>
            <w:vAlign w:val="center"/>
          </w:tcPr>
          <w:p>
            <w:pPr>
              <w:jc w:val="center"/>
              <w:rPr>
                <w:rFonts w:ascii="宋体" w:hAnsi="宋体"/>
                <w:sz w:val="24"/>
              </w:rPr>
            </w:pPr>
            <w:r>
              <w:rPr>
                <w:rFonts w:ascii="宋体" w:hAnsi="宋体"/>
                <w:sz w:val="24"/>
              </w:rPr>
              <w:t>偏离说明</w:t>
            </w:r>
          </w:p>
        </w:tc>
        <w:tc>
          <w:tcPr>
            <w:tcW w:w="1864" w:type="dxa"/>
            <w:noWrap w:val="0"/>
            <w:vAlign w:val="center"/>
          </w:tcPr>
          <w:p>
            <w:pPr>
              <w:jc w:val="center"/>
              <w:rPr>
                <w:rFonts w:ascii="宋体" w:hAnsi="宋体"/>
                <w:sz w:val="24"/>
              </w:rPr>
            </w:pPr>
            <w:r>
              <w:rPr>
                <w:rFonts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18" w:type="dxa"/>
            <w:noWrap w:val="0"/>
            <w:vAlign w:val="center"/>
          </w:tcPr>
          <w:p>
            <w:pPr>
              <w:jc w:val="center"/>
              <w:rPr>
                <w:rFonts w:ascii="宋体" w:hAnsi="宋体"/>
                <w:sz w:val="24"/>
              </w:rPr>
            </w:pPr>
            <w:r>
              <w:rPr>
                <w:rFonts w:ascii="宋体" w:hAnsi="宋体"/>
                <w:sz w:val="24"/>
              </w:rPr>
              <w:t>1</w:t>
            </w:r>
          </w:p>
        </w:tc>
        <w:tc>
          <w:tcPr>
            <w:tcW w:w="2748" w:type="dxa"/>
            <w:noWrap w:val="0"/>
            <w:vAlign w:val="center"/>
          </w:tcPr>
          <w:p>
            <w:pPr>
              <w:rPr>
                <w:rFonts w:ascii="宋体" w:hAnsi="宋体"/>
                <w:sz w:val="24"/>
              </w:rPr>
            </w:pPr>
          </w:p>
        </w:tc>
        <w:tc>
          <w:tcPr>
            <w:tcW w:w="2440" w:type="dxa"/>
            <w:noWrap w:val="0"/>
            <w:vAlign w:val="center"/>
          </w:tcPr>
          <w:p>
            <w:pPr>
              <w:rPr>
                <w:rFonts w:ascii="宋体" w:hAnsi="宋体"/>
                <w:sz w:val="24"/>
              </w:rPr>
            </w:pPr>
          </w:p>
        </w:tc>
        <w:tc>
          <w:tcPr>
            <w:tcW w:w="1433" w:type="dxa"/>
            <w:noWrap w:val="0"/>
            <w:vAlign w:val="center"/>
          </w:tcPr>
          <w:p>
            <w:pPr>
              <w:rPr>
                <w:rFonts w:ascii="宋体" w:hAnsi="宋体"/>
                <w:sz w:val="24"/>
              </w:rPr>
            </w:pPr>
          </w:p>
        </w:tc>
        <w:tc>
          <w:tcPr>
            <w:tcW w:w="1864" w:type="dxa"/>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18" w:type="dxa"/>
            <w:noWrap w:val="0"/>
            <w:vAlign w:val="center"/>
          </w:tcPr>
          <w:p>
            <w:pPr>
              <w:jc w:val="center"/>
              <w:rPr>
                <w:rFonts w:ascii="宋体" w:hAnsi="宋体"/>
                <w:sz w:val="24"/>
              </w:rPr>
            </w:pPr>
            <w:r>
              <w:rPr>
                <w:rFonts w:ascii="宋体" w:hAnsi="宋体"/>
                <w:sz w:val="24"/>
              </w:rPr>
              <w:t>2</w:t>
            </w:r>
          </w:p>
        </w:tc>
        <w:tc>
          <w:tcPr>
            <w:tcW w:w="2748" w:type="dxa"/>
            <w:noWrap w:val="0"/>
            <w:vAlign w:val="center"/>
          </w:tcPr>
          <w:p>
            <w:pPr>
              <w:rPr>
                <w:rFonts w:ascii="宋体" w:hAnsi="宋体"/>
                <w:sz w:val="24"/>
              </w:rPr>
            </w:pPr>
          </w:p>
        </w:tc>
        <w:tc>
          <w:tcPr>
            <w:tcW w:w="2440" w:type="dxa"/>
            <w:noWrap w:val="0"/>
            <w:vAlign w:val="center"/>
          </w:tcPr>
          <w:p>
            <w:pPr>
              <w:rPr>
                <w:rFonts w:ascii="宋体" w:hAnsi="宋体"/>
                <w:sz w:val="24"/>
              </w:rPr>
            </w:pPr>
          </w:p>
        </w:tc>
        <w:tc>
          <w:tcPr>
            <w:tcW w:w="1433" w:type="dxa"/>
            <w:noWrap w:val="0"/>
            <w:vAlign w:val="center"/>
          </w:tcPr>
          <w:p>
            <w:pPr>
              <w:rPr>
                <w:rFonts w:ascii="宋体" w:hAnsi="宋体"/>
                <w:sz w:val="24"/>
              </w:rPr>
            </w:pPr>
          </w:p>
        </w:tc>
        <w:tc>
          <w:tcPr>
            <w:tcW w:w="1864" w:type="dxa"/>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18" w:type="dxa"/>
            <w:noWrap w:val="0"/>
            <w:vAlign w:val="center"/>
          </w:tcPr>
          <w:p>
            <w:pPr>
              <w:jc w:val="center"/>
              <w:rPr>
                <w:rFonts w:ascii="宋体" w:hAnsi="宋体"/>
                <w:sz w:val="24"/>
              </w:rPr>
            </w:pPr>
            <w:r>
              <w:rPr>
                <w:rFonts w:ascii="宋体" w:hAnsi="宋体"/>
                <w:sz w:val="24"/>
              </w:rPr>
              <w:t>3</w:t>
            </w:r>
          </w:p>
        </w:tc>
        <w:tc>
          <w:tcPr>
            <w:tcW w:w="2748" w:type="dxa"/>
            <w:noWrap w:val="0"/>
            <w:vAlign w:val="center"/>
          </w:tcPr>
          <w:p>
            <w:pPr>
              <w:rPr>
                <w:rFonts w:ascii="宋体" w:hAnsi="宋体"/>
                <w:sz w:val="24"/>
              </w:rPr>
            </w:pPr>
          </w:p>
        </w:tc>
        <w:tc>
          <w:tcPr>
            <w:tcW w:w="2440" w:type="dxa"/>
            <w:noWrap w:val="0"/>
            <w:vAlign w:val="center"/>
          </w:tcPr>
          <w:p>
            <w:pPr>
              <w:rPr>
                <w:rFonts w:ascii="宋体" w:hAnsi="宋体"/>
                <w:sz w:val="24"/>
              </w:rPr>
            </w:pPr>
          </w:p>
        </w:tc>
        <w:tc>
          <w:tcPr>
            <w:tcW w:w="1433" w:type="dxa"/>
            <w:noWrap w:val="0"/>
            <w:vAlign w:val="center"/>
          </w:tcPr>
          <w:p>
            <w:pPr>
              <w:rPr>
                <w:rFonts w:ascii="宋体" w:hAnsi="宋体"/>
                <w:sz w:val="24"/>
              </w:rPr>
            </w:pPr>
          </w:p>
        </w:tc>
        <w:tc>
          <w:tcPr>
            <w:tcW w:w="1864" w:type="dxa"/>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18" w:type="dxa"/>
            <w:noWrap w:val="0"/>
            <w:vAlign w:val="center"/>
          </w:tcPr>
          <w:p>
            <w:pPr>
              <w:jc w:val="center"/>
              <w:rPr>
                <w:rFonts w:ascii="宋体" w:hAnsi="宋体"/>
                <w:sz w:val="24"/>
              </w:rPr>
            </w:pPr>
            <w:r>
              <w:rPr>
                <w:rFonts w:ascii="宋体" w:hAnsi="宋体"/>
                <w:sz w:val="24"/>
              </w:rPr>
              <w:t>4</w:t>
            </w:r>
          </w:p>
        </w:tc>
        <w:tc>
          <w:tcPr>
            <w:tcW w:w="2748" w:type="dxa"/>
            <w:noWrap w:val="0"/>
            <w:vAlign w:val="center"/>
          </w:tcPr>
          <w:p>
            <w:pPr>
              <w:rPr>
                <w:rFonts w:ascii="宋体" w:hAnsi="宋体"/>
                <w:sz w:val="24"/>
              </w:rPr>
            </w:pPr>
          </w:p>
        </w:tc>
        <w:tc>
          <w:tcPr>
            <w:tcW w:w="2440" w:type="dxa"/>
            <w:noWrap w:val="0"/>
            <w:vAlign w:val="center"/>
          </w:tcPr>
          <w:p>
            <w:pPr>
              <w:rPr>
                <w:rFonts w:ascii="宋体" w:hAnsi="宋体"/>
                <w:sz w:val="24"/>
              </w:rPr>
            </w:pPr>
          </w:p>
        </w:tc>
        <w:tc>
          <w:tcPr>
            <w:tcW w:w="1433" w:type="dxa"/>
            <w:noWrap w:val="0"/>
            <w:vAlign w:val="center"/>
          </w:tcPr>
          <w:p>
            <w:pPr>
              <w:rPr>
                <w:rFonts w:ascii="宋体" w:hAnsi="宋体"/>
                <w:sz w:val="24"/>
              </w:rPr>
            </w:pPr>
          </w:p>
        </w:tc>
        <w:tc>
          <w:tcPr>
            <w:tcW w:w="1864" w:type="dxa"/>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18" w:type="dxa"/>
            <w:noWrap w:val="0"/>
            <w:vAlign w:val="center"/>
          </w:tcPr>
          <w:p>
            <w:pPr>
              <w:jc w:val="center"/>
              <w:rPr>
                <w:rFonts w:ascii="宋体" w:hAnsi="宋体"/>
                <w:sz w:val="24"/>
              </w:rPr>
            </w:pPr>
            <w:r>
              <w:rPr>
                <w:rFonts w:ascii="宋体" w:hAnsi="宋体"/>
                <w:sz w:val="24"/>
              </w:rPr>
              <w:t>5</w:t>
            </w:r>
          </w:p>
        </w:tc>
        <w:tc>
          <w:tcPr>
            <w:tcW w:w="2748" w:type="dxa"/>
            <w:noWrap w:val="0"/>
            <w:vAlign w:val="center"/>
          </w:tcPr>
          <w:p>
            <w:pPr>
              <w:rPr>
                <w:rFonts w:ascii="宋体" w:hAnsi="宋体"/>
                <w:sz w:val="24"/>
              </w:rPr>
            </w:pPr>
          </w:p>
        </w:tc>
        <w:tc>
          <w:tcPr>
            <w:tcW w:w="2440" w:type="dxa"/>
            <w:noWrap w:val="0"/>
            <w:vAlign w:val="center"/>
          </w:tcPr>
          <w:p>
            <w:pPr>
              <w:rPr>
                <w:rFonts w:ascii="宋体" w:hAnsi="宋体"/>
                <w:sz w:val="24"/>
              </w:rPr>
            </w:pPr>
          </w:p>
        </w:tc>
        <w:tc>
          <w:tcPr>
            <w:tcW w:w="1433" w:type="dxa"/>
            <w:noWrap w:val="0"/>
            <w:vAlign w:val="center"/>
          </w:tcPr>
          <w:p>
            <w:pPr>
              <w:rPr>
                <w:rFonts w:ascii="宋体" w:hAnsi="宋体"/>
                <w:sz w:val="24"/>
              </w:rPr>
            </w:pPr>
          </w:p>
        </w:tc>
        <w:tc>
          <w:tcPr>
            <w:tcW w:w="1864" w:type="dxa"/>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18" w:type="dxa"/>
            <w:noWrap w:val="0"/>
            <w:vAlign w:val="center"/>
          </w:tcPr>
          <w:p>
            <w:pPr>
              <w:jc w:val="center"/>
              <w:rPr>
                <w:rFonts w:ascii="宋体" w:hAnsi="宋体"/>
                <w:sz w:val="24"/>
              </w:rPr>
            </w:pPr>
            <w:r>
              <w:rPr>
                <w:rFonts w:ascii="宋体" w:hAnsi="宋体"/>
                <w:sz w:val="24"/>
              </w:rPr>
              <w:t>6</w:t>
            </w:r>
          </w:p>
        </w:tc>
        <w:tc>
          <w:tcPr>
            <w:tcW w:w="2748" w:type="dxa"/>
            <w:noWrap w:val="0"/>
            <w:vAlign w:val="center"/>
          </w:tcPr>
          <w:p>
            <w:pPr>
              <w:rPr>
                <w:rFonts w:ascii="宋体" w:hAnsi="宋体"/>
                <w:sz w:val="24"/>
              </w:rPr>
            </w:pPr>
          </w:p>
        </w:tc>
        <w:tc>
          <w:tcPr>
            <w:tcW w:w="2440" w:type="dxa"/>
            <w:noWrap w:val="0"/>
            <w:vAlign w:val="center"/>
          </w:tcPr>
          <w:p>
            <w:pPr>
              <w:rPr>
                <w:rFonts w:ascii="宋体" w:hAnsi="宋体"/>
                <w:sz w:val="24"/>
              </w:rPr>
            </w:pPr>
          </w:p>
        </w:tc>
        <w:tc>
          <w:tcPr>
            <w:tcW w:w="1433" w:type="dxa"/>
            <w:noWrap w:val="0"/>
            <w:vAlign w:val="center"/>
          </w:tcPr>
          <w:p>
            <w:pPr>
              <w:rPr>
                <w:rFonts w:ascii="宋体" w:hAnsi="宋体"/>
                <w:sz w:val="24"/>
              </w:rPr>
            </w:pPr>
          </w:p>
        </w:tc>
        <w:tc>
          <w:tcPr>
            <w:tcW w:w="1864" w:type="dxa"/>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18" w:type="dxa"/>
            <w:noWrap w:val="0"/>
            <w:vAlign w:val="center"/>
          </w:tcPr>
          <w:p>
            <w:pPr>
              <w:jc w:val="center"/>
              <w:rPr>
                <w:rFonts w:ascii="宋体" w:hAnsi="宋体"/>
                <w:sz w:val="24"/>
              </w:rPr>
            </w:pPr>
            <w:r>
              <w:rPr>
                <w:rFonts w:ascii="宋体" w:hAnsi="宋体"/>
                <w:sz w:val="24"/>
              </w:rPr>
              <w:t>7</w:t>
            </w:r>
          </w:p>
        </w:tc>
        <w:tc>
          <w:tcPr>
            <w:tcW w:w="2748" w:type="dxa"/>
            <w:noWrap w:val="0"/>
            <w:vAlign w:val="center"/>
          </w:tcPr>
          <w:p>
            <w:pPr>
              <w:rPr>
                <w:rFonts w:ascii="宋体" w:hAnsi="宋体"/>
                <w:sz w:val="24"/>
              </w:rPr>
            </w:pPr>
          </w:p>
        </w:tc>
        <w:tc>
          <w:tcPr>
            <w:tcW w:w="2440" w:type="dxa"/>
            <w:noWrap w:val="0"/>
            <w:vAlign w:val="center"/>
          </w:tcPr>
          <w:p>
            <w:pPr>
              <w:rPr>
                <w:rFonts w:ascii="宋体" w:hAnsi="宋体"/>
                <w:sz w:val="24"/>
              </w:rPr>
            </w:pPr>
          </w:p>
        </w:tc>
        <w:tc>
          <w:tcPr>
            <w:tcW w:w="1433" w:type="dxa"/>
            <w:noWrap w:val="0"/>
            <w:vAlign w:val="center"/>
          </w:tcPr>
          <w:p>
            <w:pPr>
              <w:rPr>
                <w:rFonts w:ascii="宋体" w:hAnsi="宋体"/>
                <w:sz w:val="24"/>
              </w:rPr>
            </w:pPr>
          </w:p>
        </w:tc>
        <w:tc>
          <w:tcPr>
            <w:tcW w:w="1864" w:type="dxa"/>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18" w:type="dxa"/>
            <w:noWrap w:val="0"/>
            <w:vAlign w:val="center"/>
          </w:tcPr>
          <w:p>
            <w:pPr>
              <w:jc w:val="center"/>
              <w:rPr>
                <w:rFonts w:ascii="宋体" w:hAnsi="宋体"/>
                <w:sz w:val="24"/>
              </w:rPr>
            </w:pPr>
            <w:r>
              <w:rPr>
                <w:rFonts w:ascii="宋体" w:hAnsi="宋体"/>
                <w:sz w:val="24"/>
              </w:rPr>
              <w:t>8</w:t>
            </w:r>
          </w:p>
        </w:tc>
        <w:tc>
          <w:tcPr>
            <w:tcW w:w="2748" w:type="dxa"/>
            <w:noWrap w:val="0"/>
            <w:vAlign w:val="center"/>
          </w:tcPr>
          <w:p>
            <w:pPr>
              <w:rPr>
                <w:rFonts w:ascii="宋体" w:hAnsi="宋体"/>
                <w:sz w:val="24"/>
              </w:rPr>
            </w:pPr>
          </w:p>
        </w:tc>
        <w:tc>
          <w:tcPr>
            <w:tcW w:w="2440" w:type="dxa"/>
            <w:noWrap w:val="0"/>
            <w:vAlign w:val="center"/>
          </w:tcPr>
          <w:p>
            <w:pPr>
              <w:rPr>
                <w:rFonts w:ascii="宋体" w:hAnsi="宋体"/>
                <w:sz w:val="24"/>
              </w:rPr>
            </w:pPr>
          </w:p>
        </w:tc>
        <w:tc>
          <w:tcPr>
            <w:tcW w:w="1433" w:type="dxa"/>
            <w:noWrap w:val="0"/>
            <w:vAlign w:val="center"/>
          </w:tcPr>
          <w:p>
            <w:pPr>
              <w:rPr>
                <w:rFonts w:ascii="宋体" w:hAnsi="宋体"/>
                <w:sz w:val="24"/>
              </w:rPr>
            </w:pPr>
          </w:p>
        </w:tc>
        <w:tc>
          <w:tcPr>
            <w:tcW w:w="1864" w:type="dxa"/>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18" w:type="dxa"/>
            <w:noWrap w:val="0"/>
            <w:vAlign w:val="center"/>
          </w:tcPr>
          <w:p>
            <w:pPr>
              <w:jc w:val="center"/>
              <w:rPr>
                <w:rFonts w:ascii="宋体" w:hAnsi="宋体"/>
                <w:sz w:val="24"/>
              </w:rPr>
            </w:pPr>
            <w:r>
              <w:rPr>
                <w:rFonts w:ascii="宋体" w:hAnsi="宋体"/>
                <w:sz w:val="24"/>
              </w:rPr>
              <w:t>…</w:t>
            </w:r>
          </w:p>
        </w:tc>
        <w:tc>
          <w:tcPr>
            <w:tcW w:w="2748" w:type="dxa"/>
            <w:noWrap w:val="0"/>
            <w:vAlign w:val="center"/>
          </w:tcPr>
          <w:p>
            <w:pPr>
              <w:rPr>
                <w:rFonts w:ascii="宋体" w:hAnsi="宋体"/>
                <w:sz w:val="24"/>
              </w:rPr>
            </w:pPr>
          </w:p>
        </w:tc>
        <w:tc>
          <w:tcPr>
            <w:tcW w:w="2440" w:type="dxa"/>
            <w:noWrap w:val="0"/>
            <w:vAlign w:val="center"/>
          </w:tcPr>
          <w:p>
            <w:pPr>
              <w:rPr>
                <w:rFonts w:ascii="宋体" w:hAnsi="宋体"/>
                <w:sz w:val="24"/>
              </w:rPr>
            </w:pPr>
          </w:p>
        </w:tc>
        <w:tc>
          <w:tcPr>
            <w:tcW w:w="1433" w:type="dxa"/>
            <w:noWrap w:val="0"/>
            <w:vAlign w:val="center"/>
          </w:tcPr>
          <w:p>
            <w:pPr>
              <w:rPr>
                <w:rFonts w:ascii="宋体" w:hAnsi="宋体"/>
                <w:sz w:val="24"/>
              </w:rPr>
            </w:pPr>
          </w:p>
        </w:tc>
        <w:tc>
          <w:tcPr>
            <w:tcW w:w="1864" w:type="dxa"/>
            <w:noWrap w:val="0"/>
            <w:vAlign w:val="center"/>
          </w:tcPr>
          <w:p>
            <w:pPr>
              <w:rPr>
                <w:rFonts w:ascii="宋体" w:hAnsi="宋体"/>
                <w:sz w:val="24"/>
              </w:rPr>
            </w:pPr>
          </w:p>
        </w:tc>
      </w:tr>
    </w:tbl>
    <w:p>
      <w:pPr>
        <w:pStyle w:val="11"/>
        <w:spacing w:line="300" w:lineRule="auto"/>
        <w:ind w:firstLine="0" w:firstLineChars="0"/>
        <w:rPr>
          <w:rFonts w:ascii="宋体" w:hAnsi="宋体"/>
          <w:sz w:val="24"/>
          <w:szCs w:val="24"/>
        </w:rPr>
      </w:pPr>
      <w:r>
        <w:rPr>
          <w:rFonts w:ascii="宋体" w:hAnsi="宋体"/>
          <w:sz w:val="24"/>
          <w:szCs w:val="24"/>
        </w:rPr>
        <w:t>说明：</w:t>
      </w:r>
    </w:p>
    <w:p>
      <w:pPr>
        <w:spacing w:line="300" w:lineRule="auto"/>
        <w:ind w:firstLine="480" w:firstLineChars="200"/>
        <w:rPr>
          <w:sz w:val="24"/>
        </w:rPr>
      </w:pPr>
      <w:r>
        <w:rPr>
          <w:sz w:val="24"/>
        </w:rPr>
        <w:t>1. 备注栏中应提供相关内容在响应文件中的页码。</w:t>
      </w:r>
    </w:p>
    <w:p>
      <w:pPr>
        <w:ind w:firstLine="480" w:firstLineChars="200"/>
        <w:rPr>
          <w:rFonts w:ascii="宋体" w:hAnsi="宋体"/>
          <w:sz w:val="24"/>
        </w:rPr>
      </w:pPr>
      <w:r>
        <w:rPr>
          <w:sz w:val="24"/>
        </w:rPr>
        <w:t>2. 应对照</w:t>
      </w:r>
      <w:r>
        <w:rPr>
          <w:rFonts w:ascii="宋体" w:hAnsi="宋体"/>
          <w:sz w:val="24"/>
        </w:rPr>
        <w:t>询价通知书</w:t>
      </w:r>
      <w:r>
        <w:rPr>
          <w:sz w:val="24"/>
        </w:rPr>
        <w:t>的要求，逐条说明所提供服务已对</w:t>
      </w:r>
      <w:r>
        <w:rPr>
          <w:rFonts w:ascii="宋体" w:hAnsi="宋体"/>
          <w:sz w:val="24"/>
        </w:rPr>
        <w:t>询价通知书</w:t>
      </w:r>
      <w:r>
        <w:rPr>
          <w:sz w:val="24"/>
        </w:rPr>
        <w:t>的</w:t>
      </w:r>
      <w:r>
        <w:rPr>
          <w:rFonts w:hint="eastAsia"/>
          <w:sz w:val="24"/>
        </w:rPr>
        <w:t>合同草案条款作</w:t>
      </w:r>
      <w:r>
        <w:rPr>
          <w:sz w:val="24"/>
        </w:rPr>
        <w:t>出了实质性的响应，并</w:t>
      </w:r>
      <w:r>
        <w:rPr>
          <w:rFonts w:hint="eastAsia"/>
          <w:sz w:val="24"/>
        </w:rPr>
        <w:t>说明</w:t>
      </w:r>
      <w:r>
        <w:rPr>
          <w:sz w:val="24"/>
        </w:rPr>
        <w:t>响应</w:t>
      </w:r>
      <w:r>
        <w:rPr>
          <w:rFonts w:hint="eastAsia"/>
          <w:sz w:val="24"/>
        </w:rPr>
        <w:t>情况</w:t>
      </w:r>
      <w:r>
        <w:rPr>
          <w:sz w:val="24"/>
        </w:rPr>
        <w:t>。特别对有具体数量要求的指标，供应商</w:t>
      </w:r>
      <w:r>
        <w:rPr>
          <w:rFonts w:hint="eastAsia"/>
          <w:sz w:val="24"/>
        </w:rPr>
        <w:t>应</w:t>
      </w:r>
      <w:r>
        <w:rPr>
          <w:sz w:val="24"/>
        </w:rPr>
        <w:t>提供具体数值。如果仅注明“符合”、“满足”或简单复制</w:t>
      </w:r>
      <w:r>
        <w:rPr>
          <w:rFonts w:ascii="宋体" w:hAnsi="宋体"/>
          <w:sz w:val="24"/>
        </w:rPr>
        <w:t>询价通知书</w:t>
      </w:r>
      <w:r>
        <w:rPr>
          <w:sz w:val="24"/>
        </w:rPr>
        <w:t>要求，将导致响应文件无效。</w:t>
      </w:r>
    </w:p>
    <w:p>
      <w:pPr>
        <w:pStyle w:val="13"/>
        <w:spacing w:line="440" w:lineRule="exact"/>
        <w:ind w:firstLine="720"/>
        <w:rPr>
          <w:rFonts w:hAnsi="宋体" w:cs="Times New Roman"/>
          <w:sz w:val="24"/>
          <w:szCs w:val="24"/>
        </w:rPr>
      </w:pPr>
    </w:p>
    <w:p>
      <w:pPr>
        <w:pStyle w:val="13"/>
        <w:spacing w:line="360" w:lineRule="auto"/>
        <w:rPr>
          <w:rFonts w:ascii="Times New Roman" w:hAnsi="Times New Roman" w:cs="Times New Roman"/>
          <w:sz w:val="24"/>
          <w:szCs w:val="24"/>
          <w:u w:val="single"/>
        </w:rPr>
      </w:pPr>
      <w:r>
        <w:rPr>
          <w:rFonts w:ascii="Times New Roman" w:hAnsi="Times New Roman" w:cs="Times New Roman"/>
          <w:sz w:val="24"/>
          <w:szCs w:val="24"/>
        </w:rPr>
        <w:t>供应商名称（公章）：</w:t>
      </w:r>
      <w:r>
        <w:rPr>
          <w:rFonts w:ascii="Times New Roman" w:hAnsi="Times New Roman" w:cs="Times New Roman"/>
          <w:sz w:val="24"/>
          <w:szCs w:val="24"/>
          <w:u w:val="single"/>
        </w:rPr>
        <w:t xml:space="preserve">                           </w:t>
      </w:r>
    </w:p>
    <w:p>
      <w:pPr>
        <w:pStyle w:val="13"/>
        <w:spacing w:line="360" w:lineRule="auto"/>
        <w:rPr>
          <w:rFonts w:ascii="Times New Roman" w:hAnsi="Times New Roman" w:cs="Times New Roman"/>
          <w:sz w:val="24"/>
          <w:szCs w:val="24"/>
          <w:u w:val="single"/>
        </w:rPr>
      </w:pPr>
      <w:r>
        <w:rPr>
          <w:rFonts w:ascii="Times New Roman" w:hAnsi="Times New Roman" w:cs="Times New Roman"/>
          <w:sz w:val="24"/>
          <w:szCs w:val="24"/>
        </w:rPr>
        <w:t>授权代表（签字）:</w:t>
      </w:r>
      <w:r>
        <w:rPr>
          <w:rFonts w:ascii="Times New Roman" w:hAnsi="Times New Roman" w:cs="Times New Roman"/>
          <w:sz w:val="24"/>
          <w:szCs w:val="24"/>
          <w:u w:val="single"/>
        </w:rPr>
        <w:t xml:space="preserve">                              </w:t>
      </w:r>
    </w:p>
    <w:p>
      <w:pPr>
        <w:spacing w:line="360" w:lineRule="auto"/>
        <w:rPr>
          <w:u w:val="single" w:color="auto"/>
        </w:rPr>
      </w:pPr>
      <w:r>
        <w:rPr>
          <w:rFonts w:hint="eastAsia" w:ascii="Times New Roman" w:hAnsi="Times New Roman" w:eastAsia="宋体" w:cs="Times New Roman"/>
          <w:kern w:val="2"/>
          <w:sz w:val="24"/>
          <w:szCs w:val="24"/>
          <w:lang w:val="en-US" w:eastAsia="zh-CN" w:bidi="ar-SA"/>
        </w:rPr>
        <w:t>日期</w:t>
      </w:r>
      <w:r>
        <w:rPr>
          <w:rFonts w:ascii="Times New Roman" w:hAnsi="Times New Roman" w:eastAsia="宋体" w:cs="Times New Roman"/>
          <w:kern w:val="2"/>
          <w:sz w:val="24"/>
          <w:szCs w:val="24"/>
          <w:lang w:val="en-US" w:eastAsia="zh-CN" w:bidi="ar-SA"/>
        </w:rPr>
        <w:t>：</w:t>
      </w:r>
      <w:r>
        <w:rPr>
          <w:rFonts w:ascii="Times New Roman" w:hAnsi="Times New Roman" w:eastAsia="宋体" w:cs="Times New Roman"/>
          <w:kern w:val="2"/>
          <w:sz w:val="24"/>
          <w:szCs w:val="24"/>
          <w:u w:val="single" w:color="auto"/>
          <w:lang w:val="en-US" w:eastAsia="zh-CN" w:bidi="ar-SA"/>
        </w:rPr>
        <w:t xml:space="preserve">     </w:t>
      </w:r>
      <w:r>
        <w:rPr>
          <w:u w:val="single" w:color="auto"/>
        </w:rPr>
        <w:t xml:space="preserve">                                    </w:t>
      </w:r>
    </w:p>
    <w:p>
      <w:pPr>
        <w:rPr>
          <w:bCs/>
        </w:rPr>
      </w:pPr>
      <w:r>
        <w:rPr>
          <w:rFonts w:eastAsia="仿宋_GB2312"/>
          <w:sz w:val="24"/>
          <w:u w:val="single"/>
        </w:rPr>
        <w:br w:type="page"/>
      </w:r>
      <w:r>
        <w:rPr>
          <w:sz w:val="24"/>
        </w:rPr>
        <w:t>附件</w:t>
      </w:r>
      <w:r>
        <w:rPr>
          <w:rFonts w:hint="eastAsia"/>
          <w:sz w:val="24"/>
        </w:rPr>
        <w:t>8</w:t>
      </w:r>
      <w:r>
        <w:t xml:space="preserve"> </w:t>
      </w:r>
    </w:p>
    <w:p>
      <w:pPr>
        <w:jc w:val="center"/>
        <w:rPr>
          <w:rFonts w:hint="eastAsia" w:ascii="黑体" w:hAnsi="黑体" w:eastAsia="黑体" w:cs="黑体"/>
          <w:bCs/>
          <w:sz w:val="44"/>
          <w:szCs w:val="44"/>
        </w:rPr>
      </w:pPr>
      <w:r>
        <w:rPr>
          <w:rFonts w:hint="eastAsia" w:ascii="黑体" w:hAnsi="黑体" w:eastAsia="黑体" w:cs="黑体"/>
          <w:bCs/>
          <w:sz w:val="44"/>
          <w:szCs w:val="44"/>
        </w:rPr>
        <w:t>法人（负责人）代表授权书</w:t>
      </w:r>
    </w:p>
    <w:p>
      <w:pPr>
        <w:spacing w:before="156" w:beforeLines="50" w:after="312" w:afterLines="100"/>
        <w:rPr>
          <w:rFonts w:hint="eastAsia"/>
          <w:bCs/>
          <w:sz w:val="24"/>
        </w:rPr>
      </w:pPr>
    </w:p>
    <w:p>
      <w:pPr>
        <w:rPr>
          <w:rFonts w:hint="eastAsia"/>
          <w:sz w:val="24"/>
        </w:rPr>
      </w:pPr>
    </w:p>
    <w:p>
      <w:pPr>
        <w:rPr>
          <w:rFonts w:hint="eastAsia"/>
          <w:sz w:val="24"/>
        </w:rPr>
      </w:pPr>
    </w:p>
    <w:p>
      <w:pPr>
        <w:rPr>
          <w:sz w:val="24"/>
        </w:rPr>
      </w:pPr>
      <w:r>
        <w:rPr>
          <w:rFonts w:hint="eastAsia"/>
          <w:sz w:val="24"/>
        </w:rPr>
        <w:t>潜江市</w:t>
      </w:r>
      <w:r>
        <w:rPr>
          <w:sz w:val="24"/>
        </w:rPr>
        <w:t>政府采购中心：</w:t>
      </w:r>
    </w:p>
    <w:p>
      <w:pPr>
        <w:spacing w:line="440" w:lineRule="exact"/>
        <w:ind w:firstLine="480" w:firstLineChars="200"/>
        <w:rPr>
          <w:bCs/>
          <w:sz w:val="24"/>
        </w:rPr>
      </w:pPr>
      <w:r>
        <w:rPr>
          <w:bCs/>
          <w:sz w:val="24"/>
          <w:u w:val="single"/>
        </w:rPr>
        <w:t>（供应商名称）</w:t>
      </w:r>
      <w:r>
        <w:rPr>
          <w:bCs/>
          <w:sz w:val="24"/>
        </w:rPr>
        <w:t>在下面签字的（</w:t>
      </w:r>
      <w:r>
        <w:rPr>
          <w:bCs/>
          <w:sz w:val="24"/>
          <w:u w:val="single"/>
        </w:rPr>
        <w:t>法定</w:t>
      </w:r>
      <w:r>
        <w:rPr>
          <w:rFonts w:hint="eastAsia"/>
          <w:bCs/>
          <w:sz w:val="24"/>
          <w:u w:val="single"/>
        </w:rPr>
        <w:t>或负责人</w:t>
      </w:r>
      <w:r>
        <w:rPr>
          <w:bCs/>
          <w:sz w:val="24"/>
          <w:u w:val="single"/>
        </w:rPr>
        <w:t>代表人姓名、职务</w:t>
      </w:r>
      <w:r>
        <w:rPr>
          <w:bCs/>
          <w:sz w:val="24"/>
        </w:rPr>
        <w:t>）代表本公司授权（供应商名称）的下面签字的</w:t>
      </w:r>
      <w:r>
        <w:rPr>
          <w:bCs/>
          <w:sz w:val="24"/>
          <w:u w:val="single"/>
        </w:rPr>
        <w:t>（被授权代表的姓名、职务）</w:t>
      </w:r>
      <w:r>
        <w:rPr>
          <w:bCs/>
          <w:sz w:val="24"/>
        </w:rPr>
        <w:t>为本公司的合法代理人，</w:t>
      </w:r>
      <w:r>
        <w:rPr>
          <w:rFonts w:hint="eastAsia"/>
          <w:bCs/>
          <w:sz w:val="24"/>
        </w:rPr>
        <w:t>参加</w:t>
      </w:r>
      <w:r>
        <w:rPr>
          <w:bCs/>
          <w:sz w:val="24"/>
        </w:rPr>
        <w:t>（</w:t>
      </w:r>
      <w:r>
        <w:rPr>
          <w:bCs/>
          <w:sz w:val="24"/>
          <w:u w:val="single"/>
        </w:rPr>
        <w:t>项目名称、项目编号</w:t>
      </w:r>
      <w:r>
        <w:rPr>
          <w:bCs/>
          <w:sz w:val="24"/>
        </w:rPr>
        <w:t>）的</w:t>
      </w:r>
      <w:r>
        <w:rPr>
          <w:rFonts w:hint="eastAsia"/>
          <w:bCs/>
          <w:sz w:val="24"/>
        </w:rPr>
        <w:t>报价</w:t>
      </w:r>
      <w:r>
        <w:rPr>
          <w:bCs/>
          <w:sz w:val="24"/>
        </w:rPr>
        <w:t>，</w:t>
      </w:r>
      <w:r>
        <w:rPr>
          <w:rFonts w:hint="eastAsia"/>
          <w:bCs/>
          <w:sz w:val="24"/>
        </w:rPr>
        <w:t>并</w:t>
      </w:r>
      <w:r>
        <w:rPr>
          <w:bCs/>
          <w:sz w:val="24"/>
        </w:rPr>
        <w:t>以本公司的名义处理一切与之有关的事务。</w:t>
      </w:r>
    </w:p>
    <w:p>
      <w:pPr>
        <w:spacing w:line="440" w:lineRule="exact"/>
        <w:ind w:firstLine="480" w:firstLineChars="200"/>
        <w:rPr>
          <w:bCs/>
          <w:sz w:val="24"/>
        </w:rPr>
      </w:pPr>
      <w:r>
        <w:rPr>
          <w:bCs/>
          <w:sz w:val="24"/>
        </w:rPr>
        <w:t>本授权书自</w:t>
      </w:r>
      <w:r>
        <w:rPr>
          <w:rFonts w:hint="eastAsia"/>
          <w:bCs/>
          <w:sz w:val="24"/>
        </w:rPr>
        <w:t xml:space="preserve">   </w:t>
      </w:r>
      <w:r>
        <w:rPr>
          <w:bCs/>
          <w:sz w:val="24"/>
        </w:rPr>
        <w:t>年</w:t>
      </w:r>
      <w:r>
        <w:rPr>
          <w:rFonts w:hint="eastAsia"/>
          <w:bCs/>
          <w:sz w:val="24"/>
        </w:rPr>
        <w:t xml:space="preserve">   </w:t>
      </w:r>
      <w:r>
        <w:rPr>
          <w:bCs/>
          <w:sz w:val="24"/>
        </w:rPr>
        <w:t>月</w:t>
      </w:r>
      <w:r>
        <w:rPr>
          <w:rFonts w:hint="eastAsia"/>
          <w:bCs/>
          <w:sz w:val="24"/>
        </w:rPr>
        <w:t xml:space="preserve">   </w:t>
      </w:r>
      <w:r>
        <w:rPr>
          <w:bCs/>
          <w:sz w:val="24"/>
        </w:rPr>
        <w:t>日至</w:t>
      </w:r>
      <w:r>
        <w:rPr>
          <w:rFonts w:hint="eastAsia"/>
          <w:bCs/>
          <w:sz w:val="24"/>
        </w:rPr>
        <w:t xml:space="preserve">   </w:t>
      </w:r>
      <w:r>
        <w:rPr>
          <w:bCs/>
          <w:sz w:val="24"/>
        </w:rPr>
        <w:t>年</w:t>
      </w:r>
      <w:r>
        <w:rPr>
          <w:rFonts w:hint="eastAsia"/>
          <w:bCs/>
          <w:sz w:val="24"/>
        </w:rPr>
        <w:t xml:space="preserve">   </w:t>
      </w:r>
      <w:r>
        <w:rPr>
          <w:bCs/>
          <w:sz w:val="24"/>
        </w:rPr>
        <w:t>月</w:t>
      </w:r>
      <w:r>
        <w:rPr>
          <w:rFonts w:hint="eastAsia"/>
          <w:bCs/>
          <w:sz w:val="24"/>
        </w:rPr>
        <w:t xml:space="preserve">   </w:t>
      </w:r>
      <w:r>
        <w:rPr>
          <w:bCs/>
          <w:sz w:val="24"/>
        </w:rPr>
        <w:t>日止签字有效。</w:t>
      </w:r>
    </w:p>
    <w:p>
      <w:pPr>
        <w:spacing w:line="440" w:lineRule="exact"/>
        <w:ind w:firstLine="480" w:firstLineChars="200"/>
        <w:rPr>
          <w:bCs/>
          <w:sz w:val="24"/>
        </w:rPr>
      </w:pPr>
      <w:r>
        <w:rPr>
          <w:bCs/>
          <w:sz w:val="24"/>
        </w:rPr>
        <w:t>特此声明。</w:t>
      </w:r>
    </w:p>
    <w:p>
      <w:pPr>
        <w:spacing w:before="156" w:beforeLines="50" w:after="312" w:afterLines="100" w:line="440" w:lineRule="exact"/>
        <w:rPr>
          <w:bCs/>
          <w:sz w:val="24"/>
        </w:rPr>
      </w:pPr>
    </w:p>
    <w:p>
      <w:pPr>
        <w:spacing w:before="312" w:beforeLines="100" w:after="100" w:afterLines="0" w:afterAutospacing="1"/>
        <w:ind w:firstLine="480" w:firstLineChars="200"/>
        <w:rPr>
          <w:bCs/>
          <w:sz w:val="24"/>
        </w:rPr>
      </w:pPr>
      <w:r>
        <w:rPr>
          <w:bCs/>
          <w:sz w:val="24"/>
        </w:rPr>
        <w:t>委托人名称（公章）：</w:t>
      </w:r>
      <w:r>
        <w:rPr>
          <w:bCs/>
          <w:sz w:val="24"/>
          <w:u w:val="single"/>
        </w:rPr>
        <w:t xml:space="preserve">           </w:t>
      </w:r>
      <w:r>
        <w:rPr>
          <w:bCs/>
          <w:sz w:val="24"/>
        </w:rPr>
        <w:t xml:space="preserve"> 被授权人（签章）：</w:t>
      </w:r>
      <w:r>
        <w:rPr>
          <w:bCs/>
          <w:sz w:val="24"/>
          <w:u w:val="single"/>
        </w:rPr>
        <w:t xml:space="preserve">           </w:t>
      </w:r>
      <w:r>
        <w:rPr>
          <w:bCs/>
          <w:sz w:val="24"/>
        </w:rPr>
        <w:t xml:space="preserve">  </w:t>
      </w:r>
    </w:p>
    <w:p>
      <w:pPr>
        <w:spacing w:before="312" w:beforeLines="100" w:after="100" w:afterLines="0" w:afterAutospacing="1"/>
        <w:ind w:firstLine="480" w:firstLineChars="200"/>
        <w:rPr>
          <w:bCs/>
          <w:sz w:val="24"/>
          <w:u w:val="single"/>
        </w:rPr>
      </w:pPr>
      <w:r>
        <w:rPr>
          <w:bCs/>
          <w:sz w:val="24"/>
        </w:rPr>
        <w:t>法定</w:t>
      </w:r>
      <w:r>
        <w:rPr>
          <w:rFonts w:hint="eastAsia"/>
          <w:bCs/>
          <w:sz w:val="24"/>
        </w:rPr>
        <w:t>（负责人）</w:t>
      </w:r>
      <w:r>
        <w:rPr>
          <w:bCs/>
          <w:sz w:val="24"/>
        </w:rPr>
        <w:t>代表人（签章）：</w:t>
      </w:r>
      <w:r>
        <w:rPr>
          <w:bCs/>
          <w:sz w:val="24"/>
          <w:u w:val="single"/>
        </w:rPr>
        <w:t xml:space="preserve">           </w:t>
      </w:r>
      <w:r>
        <w:rPr>
          <w:bCs/>
          <w:sz w:val="24"/>
        </w:rPr>
        <w:t xml:space="preserve"> 身份证号码：</w:t>
      </w:r>
      <w:r>
        <w:rPr>
          <w:bCs/>
          <w:sz w:val="24"/>
          <w:u w:val="single"/>
        </w:rPr>
        <w:t xml:space="preserve">                </w:t>
      </w:r>
    </w:p>
    <w:p>
      <w:pPr>
        <w:spacing w:before="312" w:beforeLines="100" w:after="100" w:afterLines="0" w:afterAutospacing="1"/>
        <w:ind w:firstLine="480" w:firstLineChars="200"/>
        <w:rPr>
          <w:bCs/>
          <w:sz w:val="24"/>
          <w:u w:val="single"/>
        </w:rPr>
      </w:pPr>
      <w:r>
        <w:rPr>
          <w:bCs/>
          <w:sz w:val="24"/>
        </w:rPr>
        <w:t>电话：</w:t>
      </w:r>
      <w:r>
        <w:rPr>
          <w:bCs/>
          <w:sz w:val="24"/>
          <w:u w:val="single"/>
        </w:rPr>
        <w:t xml:space="preserve">                        </w:t>
      </w:r>
      <w:r>
        <w:rPr>
          <w:bCs/>
          <w:sz w:val="24"/>
        </w:rPr>
        <w:t xml:space="preserve"> 电话（手机）：</w:t>
      </w:r>
      <w:r>
        <w:rPr>
          <w:bCs/>
          <w:sz w:val="24"/>
          <w:u w:val="single"/>
        </w:rPr>
        <w:t xml:space="preserve">               </w:t>
      </w:r>
    </w:p>
    <w:p>
      <w:pPr>
        <w:spacing w:before="312" w:beforeLines="100" w:after="100" w:afterLines="0" w:afterAutospacing="1"/>
        <w:ind w:firstLine="480" w:firstLineChars="200"/>
        <w:rPr>
          <w:bCs/>
          <w:sz w:val="24"/>
          <w:u w:val="single"/>
        </w:rPr>
      </w:pPr>
      <w:r>
        <w:rPr>
          <w:bCs/>
          <w:sz w:val="24"/>
        </w:rPr>
        <w:t>传真：</w:t>
      </w:r>
      <w:r>
        <w:rPr>
          <w:bCs/>
          <w:sz w:val="24"/>
          <w:u w:val="single"/>
        </w:rPr>
        <w:t xml:space="preserve">                        </w:t>
      </w:r>
      <w:r>
        <w:rPr>
          <w:bCs/>
          <w:sz w:val="24"/>
        </w:rPr>
        <w:t xml:space="preserve"> 办公电话/传真：</w:t>
      </w:r>
      <w:r>
        <w:rPr>
          <w:bCs/>
          <w:sz w:val="24"/>
          <w:u w:val="single"/>
        </w:rPr>
        <w:t xml:space="preserve">             </w:t>
      </w:r>
    </w:p>
    <w:p>
      <w:pPr>
        <w:spacing w:before="156" w:beforeLines="50" w:after="312" w:afterLines="100"/>
        <w:rPr>
          <w:bCs/>
          <w:sz w:val="24"/>
          <w:u w:val="single"/>
        </w:rPr>
      </w:pPr>
    </w:p>
    <w:tbl>
      <w:tblPr>
        <w:tblStyle w:val="28"/>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7" w:hRule="atLeast"/>
        </w:trPr>
        <w:tc>
          <w:tcPr>
            <w:tcW w:w="9003" w:type="dxa"/>
            <w:noWrap w:val="0"/>
            <w:vAlign w:val="top"/>
          </w:tcPr>
          <w:p>
            <w:pPr>
              <w:spacing w:before="156" w:beforeLines="50" w:after="312" w:afterLines="100"/>
              <w:rPr>
                <w:bCs/>
                <w:sz w:val="24"/>
              </w:rPr>
            </w:pPr>
            <w:r>
              <w:rPr>
                <w:bCs/>
                <w:sz w:val="24"/>
              </w:rPr>
              <w:t>粘贴被授权人身份证（复印件）</w:t>
            </w:r>
          </w:p>
        </w:tc>
      </w:tr>
    </w:tbl>
    <w:p>
      <w:pPr>
        <w:spacing w:before="156" w:beforeLines="50" w:after="312" w:afterLines="100"/>
        <w:rPr>
          <w:bCs/>
          <w:sz w:val="24"/>
        </w:rPr>
      </w:pPr>
    </w:p>
    <w:p>
      <w:pPr>
        <w:spacing w:line="500" w:lineRule="exact"/>
        <w:jc w:val="left"/>
        <w:rPr>
          <w:rFonts w:hint="eastAsia" w:ascii="宋体" w:hAnsi="宋体"/>
          <w:sz w:val="24"/>
        </w:rPr>
      </w:pPr>
      <w:r>
        <w:rPr>
          <w:rFonts w:eastAsia="仿宋_GB2312"/>
          <w:sz w:val="24"/>
          <w:u w:val="single"/>
        </w:rPr>
        <w:br w:type="page"/>
      </w:r>
      <w:r>
        <w:rPr>
          <w:rFonts w:hint="eastAsia" w:ascii="宋体" w:hAnsi="宋体"/>
          <w:sz w:val="24"/>
        </w:rPr>
        <w:t>附件9</w:t>
      </w:r>
    </w:p>
    <w:p>
      <w:pPr>
        <w:spacing w:line="500" w:lineRule="exact"/>
        <w:jc w:val="left"/>
        <w:rPr>
          <w:rFonts w:hint="eastAsia" w:ascii="宋体" w:hAnsi="宋体"/>
          <w:sz w:val="24"/>
        </w:rPr>
      </w:pPr>
    </w:p>
    <w:p>
      <w:pPr>
        <w:spacing w:line="500" w:lineRule="exact"/>
        <w:jc w:val="center"/>
        <w:rPr>
          <w:rFonts w:hint="eastAsia" w:ascii="黑体" w:hAnsi="黑体" w:eastAsia="黑体" w:cs="黑体"/>
          <w:bCs/>
          <w:sz w:val="44"/>
          <w:szCs w:val="44"/>
          <w:lang w:eastAsia="zh-CN"/>
        </w:rPr>
      </w:pPr>
      <w:r>
        <w:rPr>
          <w:rFonts w:hint="eastAsia" w:ascii="黑体" w:hAnsi="黑体" w:eastAsia="黑体" w:cs="黑体"/>
          <w:bCs/>
          <w:sz w:val="44"/>
          <w:szCs w:val="44"/>
        </w:rPr>
        <w:t>法人或者其他组织的营业执照等证明文件</w:t>
      </w:r>
      <w:r>
        <w:rPr>
          <w:rFonts w:hint="eastAsia" w:ascii="黑体" w:hAnsi="黑体" w:eastAsia="黑体" w:cs="黑体"/>
          <w:bCs/>
          <w:sz w:val="44"/>
          <w:szCs w:val="44"/>
          <w:lang w:eastAsia="zh-CN"/>
        </w:rPr>
        <w:t>、</w:t>
      </w:r>
    </w:p>
    <w:p>
      <w:pPr>
        <w:spacing w:line="500" w:lineRule="exact"/>
        <w:jc w:val="center"/>
        <w:rPr>
          <w:rFonts w:hint="eastAsia" w:ascii="黑体" w:hAnsi="黑体" w:eastAsia="黑体" w:cs="黑体"/>
          <w:bCs/>
          <w:sz w:val="44"/>
          <w:szCs w:val="44"/>
        </w:rPr>
      </w:pPr>
      <w:r>
        <w:rPr>
          <w:rFonts w:hint="eastAsia" w:ascii="黑体" w:hAnsi="黑体" w:eastAsia="黑体" w:cs="黑体"/>
          <w:bCs/>
          <w:sz w:val="44"/>
          <w:szCs w:val="44"/>
        </w:rPr>
        <w:t>自然人的身份证明等证明材料</w:t>
      </w:r>
    </w:p>
    <w:p>
      <w:pPr>
        <w:rPr>
          <w:rFonts w:eastAsia="仿宋_GB2312"/>
          <w:bCs/>
          <w:szCs w:val="28"/>
        </w:rPr>
      </w:pPr>
    </w:p>
    <w:p>
      <w:pPr>
        <w:spacing w:line="440" w:lineRule="exact"/>
        <w:ind w:left="360" w:hanging="360" w:hangingChars="150"/>
        <w:jc w:val="center"/>
        <w:rPr>
          <w:bCs/>
          <w:sz w:val="24"/>
        </w:rPr>
      </w:pPr>
      <w:r>
        <w:rPr>
          <w:rFonts w:hint="eastAsia"/>
          <w:bCs/>
          <w:sz w:val="24"/>
        </w:rPr>
        <w:t>（</w:t>
      </w:r>
      <w:r>
        <w:rPr>
          <w:bCs/>
          <w:sz w:val="24"/>
        </w:rPr>
        <w:t>企业法人营业执照、税务登记证，供应商是自然人的身份证明材料</w:t>
      </w:r>
      <w:r>
        <w:rPr>
          <w:rFonts w:hint="eastAsia"/>
          <w:bCs/>
          <w:sz w:val="24"/>
        </w:rPr>
        <w:t>等）</w:t>
      </w:r>
    </w:p>
    <w:p>
      <w:pPr>
        <w:spacing w:line="500" w:lineRule="exact"/>
        <w:jc w:val="left"/>
        <w:rPr>
          <w:rFonts w:hint="eastAsia" w:ascii="宋体" w:hAnsi="宋体"/>
          <w:sz w:val="24"/>
        </w:rPr>
      </w:pPr>
      <w:r>
        <w:rPr>
          <w:bCs/>
          <w:sz w:val="24"/>
        </w:rPr>
        <w:br w:type="page"/>
      </w:r>
      <w:r>
        <w:rPr>
          <w:rFonts w:hint="eastAsia" w:ascii="宋体" w:hAnsi="宋体"/>
          <w:sz w:val="24"/>
        </w:rPr>
        <w:t>附件10</w:t>
      </w:r>
    </w:p>
    <w:p>
      <w:pPr>
        <w:spacing w:line="500" w:lineRule="exact"/>
        <w:jc w:val="left"/>
        <w:rPr>
          <w:rFonts w:hint="eastAsia" w:ascii="宋体" w:hAnsi="宋体"/>
          <w:sz w:val="24"/>
        </w:rPr>
      </w:pPr>
    </w:p>
    <w:p>
      <w:pPr>
        <w:spacing w:line="500" w:lineRule="exact"/>
        <w:jc w:val="center"/>
        <w:rPr>
          <w:rFonts w:hint="eastAsia" w:ascii="黑体" w:hAnsi="黑体" w:eastAsia="黑体" w:cs="黑体"/>
          <w:bCs/>
          <w:sz w:val="44"/>
          <w:szCs w:val="44"/>
        </w:rPr>
      </w:pPr>
      <w:r>
        <w:rPr>
          <w:rFonts w:hint="eastAsia" w:ascii="黑体" w:hAnsi="黑体" w:eastAsia="黑体" w:cs="黑体"/>
          <w:bCs/>
          <w:sz w:val="44"/>
          <w:szCs w:val="44"/>
        </w:rPr>
        <w:t>财务状况报告</w:t>
      </w:r>
      <w:r>
        <w:rPr>
          <w:rFonts w:hint="eastAsia" w:ascii="黑体" w:hAnsi="黑体" w:eastAsia="黑体" w:cs="黑体"/>
          <w:bCs/>
          <w:sz w:val="44"/>
          <w:szCs w:val="44"/>
          <w:lang w:eastAsia="zh-CN"/>
        </w:rPr>
        <w:t>、</w:t>
      </w:r>
      <w:r>
        <w:rPr>
          <w:rFonts w:hint="eastAsia" w:ascii="黑体" w:hAnsi="黑体" w:eastAsia="黑体" w:cs="黑体"/>
          <w:bCs/>
          <w:sz w:val="44"/>
          <w:szCs w:val="44"/>
        </w:rPr>
        <w:t>依法缴纳税收和社会保障资金的相关材料</w:t>
      </w:r>
    </w:p>
    <w:p>
      <w:pPr>
        <w:rPr>
          <w:rFonts w:eastAsia="仿宋_GB2312"/>
          <w:bCs/>
          <w:szCs w:val="28"/>
        </w:rPr>
      </w:pPr>
    </w:p>
    <w:p>
      <w:pPr>
        <w:spacing w:line="440" w:lineRule="exact"/>
        <w:ind w:firstLine="480" w:firstLineChars="200"/>
        <w:rPr>
          <w:rFonts w:hint="eastAsia"/>
          <w:bCs/>
          <w:sz w:val="24"/>
        </w:rPr>
      </w:pPr>
      <w:r>
        <w:rPr>
          <w:rFonts w:hint="eastAsia"/>
          <w:bCs/>
          <w:sz w:val="24"/>
        </w:rPr>
        <w:t>一、</w:t>
      </w:r>
      <w:r>
        <w:rPr>
          <w:bCs/>
          <w:sz w:val="24"/>
        </w:rPr>
        <w:t>参加本采购项目前一年度的财务报表（企业成立时间不足一年不适用）</w:t>
      </w:r>
      <w:r>
        <w:rPr>
          <w:rFonts w:hint="eastAsia"/>
          <w:bCs/>
          <w:sz w:val="24"/>
        </w:rPr>
        <w:t>，或其他证明具备实施本项目的财务状况证明材料</w:t>
      </w:r>
      <w:r>
        <w:rPr>
          <w:bCs/>
          <w:sz w:val="24"/>
        </w:rPr>
        <w:t>；</w:t>
      </w:r>
    </w:p>
    <w:p>
      <w:pPr>
        <w:spacing w:line="440" w:lineRule="exact"/>
        <w:ind w:firstLine="480" w:firstLineChars="200"/>
        <w:rPr>
          <w:rFonts w:hint="eastAsia"/>
          <w:bCs/>
          <w:sz w:val="24"/>
        </w:rPr>
      </w:pPr>
      <w:r>
        <w:rPr>
          <w:rFonts w:hint="eastAsia"/>
          <w:bCs/>
          <w:sz w:val="24"/>
        </w:rPr>
        <w:t>二、</w:t>
      </w:r>
      <w:r>
        <w:rPr>
          <w:bCs/>
          <w:sz w:val="24"/>
        </w:rPr>
        <w:t>参加本采购项目前</w:t>
      </w:r>
      <w:r>
        <w:rPr>
          <w:rFonts w:hint="eastAsia"/>
          <w:bCs/>
          <w:sz w:val="24"/>
        </w:rPr>
        <w:t>，</w:t>
      </w:r>
      <w:r>
        <w:rPr>
          <w:bCs/>
          <w:sz w:val="24"/>
        </w:rPr>
        <w:t>近期的纳税证明；</w:t>
      </w:r>
    </w:p>
    <w:p>
      <w:pPr>
        <w:spacing w:line="440" w:lineRule="exact"/>
        <w:ind w:firstLine="480" w:firstLineChars="200"/>
        <w:rPr>
          <w:bCs/>
          <w:sz w:val="24"/>
        </w:rPr>
      </w:pPr>
      <w:r>
        <w:rPr>
          <w:rFonts w:hint="eastAsia"/>
          <w:bCs/>
          <w:sz w:val="24"/>
        </w:rPr>
        <w:t>三、</w:t>
      </w:r>
      <w:r>
        <w:rPr>
          <w:bCs/>
          <w:sz w:val="24"/>
        </w:rPr>
        <w:t>参加本采购项目前</w:t>
      </w:r>
      <w:r>
        <w:rPr>
          <w:rFonts w:hint="eastAsia"/>
          <w:bCs/>
          <w:sz w:val="24"/>
        </w:rPr>
        <w:t>，</w:t>
      </w:r>
      <w:r>
        <w:rPr>
          <w:bCs/>
          <w:sz w:val="24"/>
        </w:rPr>
        <w:t>近期缴纳社会保障资</w:t>
      </w:r>
      <w:r>
        <w:rPr>
          <w:rFonts w:hint="eastAsia"/>
          <w:bCs/>
          <w:sz w:val="24"/>
        </w:rPr>
        <w:t>１</w:t>
      </w:r>
      <w:r>
        <w:rPr>
          <w:bCs/>
          <w:sz w:val="24"/>
        </w:rPr>
        <w:t>金证明等。</w:t>
      </w:r>
    </w:p>
    <w:p>
      <w:pPr>
        <w:spacing w:line="440" w:lineRule="exact"/>
        <w:rPr>
          <w:rFonts w:hint="eastAsia"/>
          <w:bCs/>
          <w:sz w:val="24"/>
        </w:rPr>
      </w:pPr>
      <w:r>
        <w:rPr>
          <w:bCs/>
          <w:sz w:val="24"/>
        </w:rPr>
        <w:br w:type="page"/>
      </w:r>
      <w:r>
        <w:rPr>
          <w:rFonts w:hint="eastAsia"/>
          <w:bCs/>
          <w:sz w:val="24"/>
        </w:rPr>
        <w:t>附件11</w:t>
      </w:r>
    </w:p>
    <w:p>
      <w:pPr>
        <w:spacing w:line="440" w:lineRule="exact"/>
        <w:rPr>
          <w:rFonts w:eastAsia="仿宋_GB2312"/>
          <w:sz w:val="24"/>
        </w:rPr>
      </w:pPr>
    </w:p>
    <w:p>
      <w:pPr>
        <w:spacing w:line="440" w:lineRule="exact"/>
        <w:jc w:val="center"/>
        <w:rPr>
          <w:rFonts w:hint="eastAsia" w:ascii="黑体" w:hAnsi="黑体" w:eastAsia="黑体" w:cs="黑体"/>
          <w:bCs/>
          <w:sz w:val="44"/>
          <w:szCs w:val="44"/>
        </w:rPr>
      </w:pPr>
      <w:r>
        <w:rPr>
          <w:rFonts w:hint="eastAsia" w:ascii="黑体" w:hAnsi="黑体" w:eastAsia="黑体" w:cs="黑体"/>
          <w:bCs/>
          <w:sz w:val="44"/>
          <w:szCs w:val="44"/>
        </w:rPr>
        <w:t>具备履行合同所必需的设备和专业技术能力的</w:t>
      </w:r>
    </w:p>
    <w:p>
      <w:pPr>
        <w:spacing w:line="440" w:lineRule="exact"/>
        <w:jc w:val="center"/>
        <w:rPr>
          <w:rFonts w:hint="eastAsia" w:ascii="黑体" w:hAnsi="黑体" w:eastAsia="黑体" w:cs="黑体"/>
          <w:bCs/>
          <w:sz w:val="44"/>
          <w:szCs w:val="44"/>
        </w:rPr>
      </w:pPr>
      <w:r>
        <w:rPr>
          <w:rFonts w:hint="eastAsia" w:ascii="黑体" w:hAnsi="黑体" w:eastAsia="黑体" w:cs="黑体"/>
          <w:bCs/>
          <w:sz w:val="44"/>
          <w:szCs w:val="44"/>
        </w:rPr>
        <w:t>证明材料</w:t>
      </w:r>
    </w:p>
    <w:p>
      <w:pPr>
        <w:spacing w:line="440" w:lineRule="exact"/>
        <w:jc w:val="center"/>
        <w:rPr>
          <w:rFonts w:hint="eastAsia" w:ascii="宋体" w:hAnsi="宋体"/>
          <w:bCs/>
          <w:sz w:val="32"/>
          <w:szCs w:val="32"/>
        </w:rPr>
      </w:pPr>
    </w:p>
    <w:p>
      <w:pPr>
        <w:spacing w:line="440" w:lineRule="exact"/>
        <w:jc w:val="center"/>
        <w:rPr>
          <w:rFonts w:ascii="宋体" w:hAnsi="宋体"/>
          <w:bCs/>
          <w:sz w:val="24"/>
        </w:rPr>
      </w:pPr>
      <w:r>
        <w:rPr>
          <w:rFonts w:hint="eastAsia" w:ascii="宋体" w:hAnsi="宋体"/>
          <w:bCs/>
          <w:sz w:val="24"/>
        </w:rPr>
        <w:t>（提供履行合同所必需的设备和专业技术能力的相关文件）</w:t>
      </w:r>
    </w:p>
    <w:p>
      <w:pPr>
        <w:spacing w:line="440" w:lineRule="exact"/>
        <w:rPr>
          <w:rFonts w:hint="eastAsia"/>
          <w:bCs/>
          <w:sz w:val="24"/>
        </w:rPr>
      </w:pPr>
      <w:r>
        <w:rPr>
          <w:rFonts w:ascii="宋体" w:hAnsi="宋体"/>
          <w:bCs/>
          <w:sz w:val="24"/>
        </w:rPr>
        <w:br w:type="page"/>
      </w:r>
      <w:r>
        <w:rPr>
          <w:rFonts w:hint="eastAsia"/>
          <w:bCs/>
          <w:sz w:val="24"/>
        </w:rPr>
        <w:t>附件12</w:t>
      </w:r>
    </w:p>
    <w:p>
      <w:pPr>
        <w:spacing w:line="440" w:lineRule="exact"/>
        <w:rPr>
          <w:rFonts w:eastAsia="仿宋_GB2312"/>
          <w:sz w:val="24"/>
        </w:rPr>
      </w:pPr>
    </w:p>
    <w:p>
      <w:pPr>
        <w:spacing w:line="440" w:lineRule="exact"/>
        <w:jc w:val="center"/>
        <w:rPr>
          <w:rFonts w:hint="eastAsia" w:ascii="黑体" w:hAnsi="黑体" w:eastAsia="黑体" w:cs="黑体"/>
          <w:bCs/>
          <w:sz w:val="44"/>
          <w:szCs w:val="44"/>
        </w:rPr>
      </w:pPr>
      <w:r>
        <w:rPr>
          <w:rFonts w:hint="eastAsia" w:ascii="黑体" w:hAnsi="黑体" w:eastAsia="黑体" w:cs="黑体"/>
          <w:bCs/>
          <w:sz w:val="44"/>
          <w:szCs w:val="44"/>
        </w:rPr>
        <w:t>参加政府采购活动前3年内在经营活动中</w:t>
      </w:r>
    </w:p>
    <w:p>
      <w:pPr>
        <w:spacing w:line="440" w:lineRule="exact"/>
        <w:jc w:val="center"/>
        <w:rPr>
          <w:rFonts w:hint="eastAsia" w:ascii="黑体" w:hAnsi="黑体" w:eastAsia="黑体" w:cs="黑体"/>
          <w:bCs/>
          <w:sz w:val="44"/>
          <w:szCs w:val="44"/>
        </w:rPr>
      </w:pPr>
      <w:r>
        <w:rPr>
          <w:rFonts w:hint="eastAsia" w:ascii="黑体" w:hAnsi="黑体" w:eastAsia="黑体" w:cs="黑体"/>
          <w:bCs/>
          <w:sz w:val="44"/>
          <w:szCs w:val="44"/>
        </w:rPr>
        <w:t>没有重大违法记录的书面声明</w:t>
      </w:r>
    </w:p>
    <w:p>
      <w:pPr>
        <w:spacing w:line="440" w:lineRule="exact"/>
        <w:jc w:val="center"/>
        <w:rPr>
          <w:rFonts w:hint="eastAsia" w:eastAsia="仿宋_GB2312"/>
          <w:sz w:val="24"/>
        </w:rPr>
      </w:pPr>
    </w:p>
    <w:p>
      <w:pPr>
        <w:spacing w:line="440" w:lineRule="exact"/>
        <w:jc w:val="center"/>
        <w:rPr>
          <w:rFonts w:ascii="宋体" w:hAnsi="宋体"/>
          <w:sz w:val="24"/>
        </w:rPr>
      </w:pPr>
      <w:r>
        <w:rPr>
          <w:rFonts w:hint="eastAsia" w:ascii="宋体" w:hAnsi="宋体"/>
          <w:sz w:val="24"/>
        </w:rPr>
        <w:t>（供应商自行编写）</w:t>
      </w:r>
    </w:p>
    <w:p>
      <w:pPr>
        <w:spacing w:line="440" w:lineRule="exact"/>
        <w:rPr>
          <w:rFonts w:hint="eastAsia"/>
          <w:bCs/>
          <w:sz w:val="24"/>
        </w:rPr>
      </w:pPr>
      <w:r>
        <w:rPr>
          <w:rFonts w:ascii="宋体" w:hAnsi="宋体"/>
          <w:sz w:val="24"/>
        </w:rPr>
        <w:br w:type="page"/>
      </w:r>
      <w:r>
        <w:rPr>
          <w:rFonts w:hint="eastAsia"/>
          <w:bCs/>
          <w:sz w:val="24"/>
        </w:rPr>
        <w:t>附件13</w:t>
      </w:r>
    </w:p>
    <w:p>
      <w:pPr>
        <w:spacing w:line="440" w:lineRule="exact"/>
        <w:rPr>
          <w:rFonts w:eastAsia="仿宋_GB2312"/>
          <w:sz w:val="24"/>
        </w:rPr>
      </w:pPr>
    </w:p>
    <w:p>
      <w:pPr>
        <w:spacing w:line="440" w:lineRule="exact"/>
        <w:jc w:val="center"/>
        <w:rPr>
          <w:rFonts w:hint="eastAsia" w:ascii="黑体" w:hAnsi="黑体" w:eastAsia="黑体" w:cs="黑体"/>
          <w:bCs/>
          <w:sz w:val="44"/>
          <w:szCs w:val="44"/>
        </w:rPr>
      </w:pPr>
      <w:r>
        <w:rPr>
          <w:rFonts w:hint="eastAsia" w:ascii="黑体" w:hAnsi="黑体" w:eastAsia="黑体" w:cs="黑体"/>
          <w:bCs/>
          <w:sz w:val="44"/>
          <w:szCs w:val="44"/>
        </w:rPr>
        <w:t>未被列入“信用中国”网站、</w:t>
      </w:r>
      <w:r>
        <w:rPr>
          <w:rFonts w:hint="eastAsia" w:ascii="黑体" w:hAnsi="黑体" w:eastAsia="黑体" w:cs="黑体"/>
          <w:color w:val="000000"/>
          <w:sz w:val="44"/>
          <w:szCs w:val="44"/>
        </w:rPr>
        <w:t>“中国政府采购网”</w:t>
      </w:r>
      <w:r>
        <w:rPr>
          <w:rFonts w:hint="eastAsia" w:ascii="黑体" w:hAnsi="黑体" w:eastAsia="黑体" w:cs="黑体"/>
          <w:bCs/>
          <w:sz w:val="44"/>
          <w:szCs w:val="44"/>
        </w:rPr>
        <w:t>失信被执行人、重大税收违法案件当事人名单、政府采购严重违法失信行为</w:t>
      </w:r>
    </w:p>
    <w:p>
      <w:pPr>
        <w:spacing w:line="440" w:lineRule="exact"/>
        <w:jc w:val="center"/>
        <w:rPr>
          <w:rFonts w:hint="eastAsia" w:ascii="黑体" w:hAnsi="黑体" w:eastAsia="黑体" w:cs="黑体"/>
          <w:bCs/>
          <w:sz w:val="44"/>
          <w:szCs w:val="44"/>
        </w:rPr>
      </w:pPr>
      <w:r>
        <w:rPr>
          <w:rFonts w:hint="eastAsia" w:ascii="黑体" w:hAnsi="黑体" w:eastAsia="黑体" w:cs="黑体"/>
          <w:bCs/>
          <w:sz w:val="44"/>
          <w:szCs w:val="44"/>
        </w:rPr>
        <w:t>记录名单的网页打印件</w:t>
      </w:r>
    </w:p>
    <w:p>
      <w:pPr>
        <w:spacing w:line="440" w:lineRule="exact"/>
        <w:jc w:val="center"/>
        <w:rPr>
          <w:rFonts w:ascii="宋体" w:hAnsi="宋体"/>
          <w:sz w:val="24"/>
        </w:rPr>
      </w:pPr>
      <w:r>
        <w:rPr>
          <w:rFonts w:hint="eastAsia" w:ascii="宋体" w:hAnsi="宋体"/>
          <w:sz w:val="24"/>
        </w:rPr>
        <w:t>（供应商自行打印）</w:t>
      </w:r>
    </w:p>
    <w:p>
      <w:pPr>
        <w:rPr>
          <w:sz w:val="24"/>
        </w:rPr>
      </w:pPr>
      <w:r>
        <w:rPr>
          <w:rFonts w:ascii="宋体" w:hAnsi="宋体"/>
          <w:sz w:val="24"/>
        </w:rPr>
        <w:br w:type="page"/>
      </w:r>
      <w:r>
        <w:rPr>
          <w:rFonts w:hint="eastAsia"/>
          <w:sz w:val="24"/>
        </w:rPr>
        <w:t>附件14-1</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center"/>
        <w:rPr>
          <w:rFonts w:ascii="Microsoft YaHei UI" w:hAnsi="Microsoft YaHei UI" w:eastAsia="Microsoft YaHei UI" w:cs="Microsoft YaHei UI"/>
          <w:b w:val="0"/>
          <w:i w:val="0"/>
          <w:caps w:val="0"/>
          <w:color w:val="333333"/>
          <w:spacing w:val="8"/>
          <w:sz w:val="32"/>
          <w:szCs w:val="32"/>
        </w:rPr>
      </w:pPr>
      <w:r>
        <w:rPr>
          <w:rStyle w:val="31"/>
          <w:rFonts w:hint="eastAsia" w:ascii="宋体" w:hAnsi="宋体" w:eastAsia="宋体" w:cs="宋体"/>
          <w:i w:val="0"/>
          <w:caps w:val="0"/>
          <w:color w:val="333333"/>
          <w:spacing w:val="8"/>
          <w:sz w:val="32"/>
          <w:szCs w:val="32"/>
          <w:shd w:val="clear" w:fill="FFFFFF"/>
        </w:rPr>
        <w:t>中小企业声明函（货物）</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12" w:firstLineChars="200"/>
        <w:jc w:val="both"/>
        <w:textAlignment w:val="auto"/>
        <w:rPr>
          <w:rFonts w:hint="eastAsia" w:ascii="宋体" w:hAnsi="宋体" w:eastAsia="宋体" w:cs="宋体"/>
          <w:b w:val="0"/>
          <w:i w:val="0"/>
          <w:caps w:val="0"/>
          <w:color w:val="333333"/>
          <w:spacing w:val="8"/>
          <w:sz w:val="24"/>
          <w:szCs w:val="24"/>
          <w:shd w:val="clear" w:fill="FFFFFF"/>
        </w:rPr>
      </w:pP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12" w:firstLineChars="20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宋体" w:hAnsi="宋体" w:eastAsia="宋体" w:cs="宋体"/>
          <w:b w:val="0"/>
          <w:i w:val="0"/>
          <w:caps w:val="0"/>
          <w:color w:val="333333"/>
          <w:spacing w:val="8"/>
          <w:sz w:val="24"/>
          <w:szCs w:val="24"/>
          <w:shd w:val="clear" w:fill="FFFFFF"/>
        </w:rPr>
        <w:t>本公司（联合体）郑重声明，根据《政府采购促进中小企业发展管理办法》（财库﹝2020﹞46 号）的规定，本公司（联合体）参加</w:t>
      </w:r>
      <w:r>
        <w:rPr>
          <w:rFonts w:hint="eastAsia" w:ascii="宋体" w:hAnsi="宋体" w:eastAsia="宋体" w:cs="宋体"/>
          <w:b w:val="0"/>
          <w:i w:val="0"/>
          <w:caps w:val="0"/>
          <w:color w:val="333333"/>
          <w:spacing w:val="8"/>
          <w:sz w:val="24"/>
          <w:szCs w:val="24"/>
          <w:u w:val="single"/>
          <w:shd w:val="clear" w:fill="FFFFFF"/>
        </w:rPr>
        <w:t>（单位名称）</w:t>
      </w:r>
      <w:r>
        <w:rPr>
          <w:rFonts w:hint="eastAsia" w:ascii="宋体" w:hAnsi="宋体" w:eastAsia="宋体" w:cs="宋体"/>
          <w:b w:val="0"/>
          <w:i w:val="0"/>
          <w:caps w:val="0"/>
          <w:color w:val="333333"/>
          <w:spacing w:val="8"/>
          <w:sz w:val="24"/>
          <w:szCs w:val="24"/>
          <w:shd w:val="clear" w:fill="FFFFFF"/>
        </w:rPr>
        <w:t>的</w:t>
      </w:r>
      <w:r>
        <w:rPr>
          <w:rFonts w:hint="eastAsia" w:ascii="宋体" w:hAnsi="宋体" w:eastAsia="宋体" w:cs="宋体"/>
          <w:b w:val="0"/>
          <w:i w:val="0"/>
          <w:caps w:val="0"/>
          <w:color w:val="333333"/>
          <w:spacing w:val="8"/>
          <w:sz w:val="24"/>
          <w:szCs w:val="24"/>
          <w:u w:val="single"/>
          <w:shd w:val="clear" w:fill="FFFFFF"/>
        </w:rPr>
        <w:t>（项目名称）</w:t>
      </w:r>
      <w:r>
        <w:rPr>
          <w:rFonts w:hint="eastAsia" w:ascii="宋体" w:hAnsi="宋体" w:eastAsia="宋体" w:cs="宋体"/>
          <w:b w:val="0"/>
          <w:i w:val="0"/>
          <w:caps w:val="0"/>
          <w:color w:val="333333"/>
          <w:spacing w:val="8"/>
          <w:sz w:val="24"/>
          <w:szCs w:val="24"/>
          <w:shd w:val="clear" w:fill="FFFFFF"/>
        </w:rPr>
        <w:t>采购活动，提供的货物全部由符合政策要求的中小企业制造。相关企业（含联合体中的中小企业、签订分包意向协议的中小企业） 的具体情况如下：</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12" w:firstLineChars="20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宋体" w:hAnsi="宋体" w:eastAsia="宋体" w:cs="宋体"/>
          <w:b w:val="0"/>
          <w:i w:val="0"/>
          <w:caps w:val="0"/>
          <w:color w:val="333333"/>
          <w:spacing w:val="8"/>
          <w:sz w:val="24"/>
          <w:szCs w:val="24"/>
          <w:u w:val="none"/>
          <w:shd w:val="clear" w:fill="FFFFFF"/>
          <w:lang w:val="en-US" w:eastAsia="zh-CN"/>
        </w:rPr>
        <w:t>1.</w:t>
      </w:r>
      <w:r>
        <w:rPr>
          <w:rFonts w:hint="eastAsia" w:ascii="宋体" w:hAnsi="宋体" w:eastAsia="宋体" w:cs="宋体"/>
          <w:b w:val="0"/>
          <w:i w:val="0"/>
          <w:caps w:val="0"/>
          <w:color w:val="333333"/>
          <w:spacing w:val="8"/>
          <w:sz w:val="24"/>
          <w:szCs w:val="24"/>
          <w:u w:val="single"/>
          <w:shd w:val="clear" w:fill="FFFFFF"/>
        </w:rPr>
        <w:t> （标的名称） </w:t>
      </w:r>
      <w:r>
        <w:rPr>
          <w:rFonts w:hint="eastAsia" w:ascii="宋体" w:hAnsi="宋体" w:eastAsia="宋体" w:cs="宋体"/>
          <w:b w:val="0"/>
          <w:i w:val="0"/>
          <w:caps w:val="0"/>
          <w:color w:val="333333"/>
          <w:spacing w:val="8"/>
          <w:sz w:val="24"/>
          <w:szCs w:val="24"/>
          <w:shd w:val="clear" w:fill="FFFFFF"/>
        </w:rPr>
        <w:t>，属于（采购文件中明确的所属行业）行业；制造商为</w:t>
      </w:r>
      <w:r>
        <w:rPr>
          <w:rFonts w:hint="eastAsia" w:ascii="宋体" w:hAnsi="宋体" w:eastAsia="宋体" w:cs="宋体"/>
          <w:b w:val="0"/>
          <w:i w:val="0"/>
          <w:caps w:val="0"/>
          <w:color w:val="333333"/>
          <w:spacing w:val="8"/>
          <w:sz w:val="24"/>
          <w:szCs w:val="24"/>
          <w:u w:val="single"/>
          <w:shd w:val="clear" w:fill="FFFFFF"/>
        </w:rPr>
        <w:t>（企业名称）</w:t>
      </w:r>
      <w:r>
        <w:rPr>
          <w:rFonts w:hint="eastAsia" w:ascii="宋体" w:hAnsi="宋体" w:eastAsia="宋体" w:cs="宋体"/>
          <w:b w:val="0"/>
          <w:i w:val="0"/>
          <w:caps w:val="0"/>
          <w:color w:val="333333"/>
          <w:spacing w:val="8"/>
          <w:sz w:val="24"/>
          <w:szCs w:val="24"/>
          <w:shd w:val="clear" w:fill="FFFFFF"/>
        </w:rPr>
        <w:t>，从业人员</w:t>
      </w:r>
      <w:r>
        <w:rPr>
          <w:rFonts w:hint="eastAsia" w:ascii="宋体" w:hAnsi="宋体" w:eastAsia="宋体" w:cs="宋体"/>
          <w:b w:val="0"/>
          <w:i w:val="0"/>
          <w:caps w:val="0"/>
          <w:color w:val="333333"/>
          <w:spacing w:val="8"/>
          <w:sz w:val="24"/>
          <w:szCs w:val="24"/>
          <w:u w:val="single"/>
          <w:shd w:val="clear" w:fill="FFFFFF"/>
        </w:rPr>
        <w:t> </w:t>
      </w:r>
      <w:r>
        <w:rPr>
          <w:rFonts w:hint="eastAsia" w:ascii="宋体" w:hAnsi="宋体" w:eastAsia="宋体" w:cs="宋体"/>
          <w:b w:val="0"/>
          <w:i w:val="0"/>
          <w:caps w:val="0"/>
          <w:color w:val="333333"/>
          <w:spacing w:val="8"/>
          <w:sz w:val="24"/>
          <w:szCs w:val="24"/>
          <w:shd w:val="clear" w:fill="FFFFFF"/>
        </w:rPr>
        <w:t>人，营业收入为</w:t>
      </w:r>
      <w:r>
        <w:rPr>
          <w:rFonts w:hint="eastAsia" w:ascii="宋体" w:hAnsi="宋体" w:eastAsia="宋体" w:cs="宋体"/>
          <w:b w:val="0"/>
          <w:i w:val="0"/>
          <w:caps w:val="0"/>
          <w:color w:val="333333"/>
          <w:spacing w:val="8"/>
          <w:sz w:val="24"/>
          <w:szCs w:val="24"/>
          <w:u w:val="single"/>
          <w:shd w:val="clear" w:fill="FFFFFF"/>
        </w:rPr>
        <w:t> </w:t>
      </w:r>
      <w:r>
        <w:rPr>
          <w:rFonts w:hint="eastAsia" w:ascii="宋体" w:hAnsi="宋体" w:eastAsia="宋体" w:cs="宋体"/>
          <w:b w:val="0"/>
          <w:i w:val="0"/>
          <w:caps w:val="0"/>
          <w:color w:val="333333"/>
          <w:spacing w:val="8"/>
          <w:sz w:val="24"/>
          <w:szCs w:val="24"/>
          <w:shd w:val="clear" w:fill="FFFFFF"/>
        </w:rPr>
        <w:t>万元，资产总额为</w:t>
      </w:r>
      <w:r>
        <w:rPr>
          <w:rFonts w:hint="eastAsia" w:ascii="宋体" w:hAnsi="宋体" w:eastAsia="宋体" w:cs="宋体"/>
          <w:b w:val="0"/>
          <w:i w:val="0"/>
          <w:caps w:val="0"/>
          <w:color w:val="333333"/>
          <w:spacing w:val="8"/>
          <w:sz w:val="24"/>
          <w:szCs w:val="24"/>
          <w:u w:val="single"/>
          <w:shd w:val="clear" w:fill="FFFFFF"/>
        </w:rPr>
        <w:t> </w:t>
      </w:r>
      <w:r>
        <w:rPr>
          <w:rFonts w:hint="eastAsia" w:ascii="宋体" w:hAnsi="宋体" w:eastAsia="宋体" w:cs="宋体"/>
          <w:b w:val="0"/>
          <w:i w:val="0"/>
          <w:caps w:val="0"/>
          <w:color w:val="333333"/>
          <w:spacing w:val="8"/>
          <w:sz w:val="24"/>
          <w:szCs w:val="24"/>
          <w:shd w:val="clear" w:fill="FFFFFF"/>
        </w:rPr>
        <w:t>万元，属于</w:t>
      </w:r>
      <w:r>
        <w:rPr>
          <w:rFonts w:hint="eastAsia" w:ascii="宋体" w:hAnsi="宋体" w:eastAsia="宋体" w:cs="宋体"/>
          <w:b w:val="0"/>
          <w:i w:val="0"/>
          <w:caps w:val="0"/>
          <w:color w:val="333333"/>
          <w:spacing w:val="8"/>
          <w:sz w:val="24"/>
          <w:szCs w:val="24"/>
          <w:u w:val="single"/>
          <w:shd w:val="clear" w:fill="FFFFFF"/>
        </w:rPr>
        <w:t>（中型企业、小型企业、微型企业）</w:t>
      </w:r>
      <w:r>
        <w:rPr>
          <w:rFonts w:hint="eastAsia" w:ascii="宋体" w:hAnsi="宋体" w:eastAsia="宋体" w:cs="宋体"/>
          <w:b w:val="0"/>
          <w:i w:val="0"/>
          <w:caps w:val="0"/>
          <w:color w:val="333333"/>
          <w:spacing w:val="8"/>
          <w:sz w:val="24"/>
          <w:szCs w:val="24"/>
          <w:shd w:val="clear" w:fill="FFFFFF"/>
        </w:rPr>
        <w:t>；</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12" w:firstLineChars="20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宋体" w:hAnsi="宋体" w:eastAsia="宋体" w:cs="宋体"/>
          <w:b w:val="0"/>
          <w:i w:val="0"/>
          <w:caps w:val="0"/>
          <w:color w:val="333333"/>
          <w:spacing w:val="8"/>
          <w:sz w:val="24"/>
          <w:szCs w:val="24"/>
          <w:shd w:val="clear" w:fill="FFFFFF"/>
          <w:lang w:val="en-US" w:eastAsia="zh-CN"/>
        </w:rPr>
        <w:t xml:space="preserve">2. </w:t>
      </w:r>
      <w:r>
        <w:rPr>
          <w:rFonts w:hint="eastAsia" w:ascii="宋体" w:hAnsi="宋体" w:eastAsia="宋体" w:cs="宋体"/>
          <w:b w:val="0"/>
          <w:i w:val="0"/>
          <w:caps w:val="0"/>
          <w:color w:val="333333"/>
          <w:spacing w:val="8"/>
          <w:sz w:val="24"/>
          <w:szCs w:val="24"/>
          <w:u w:val="single"/>
          <w:shd w:val="clear" w:fill="FFFFFF"/>
        </w:rPr>
        <w:t>（标的名称）</w:t>
      </w:r>
      <w:r>
        <w:rPr>
          <w:rFonts w:hint="eastAsia" w:ascii="宋体" w:hAnsi="宋体" w:eastAsia="宋体" w:cs="宋体"/>
          <w:b w:val="0"/>
          <w:i w:val="0"/>
          <w:caps w:val="0"/>
          <w:color w:val="333333"/>
          <w:spacing w:val="8"/>
          <w:sz w:val="24"/>
          <w:szCs w:val="24"/>
          <w:u w:val="single"/>
          <w:shd w:val="clear" w:fill="FFFFFF"/>
          <w:lang w:val="en-US" w:eastAsia="zh-CN"/>
        </w:rPr>
        <w:t xml:space="preserve"> </w:t>
      </w:r>
      <w:r>
        <w:rPr>
          <w:rFonts w:hint="eastAsia" w:ascii="宋体" w:hAnsi="宋体" w:eastAsia="宋体" w:cs="宋体"/>
          <w:b w:val="0"/>
          <w:i w:val="0"/>
          <w:caps w:val="0"/>
          <w:color w:val="333333"/>
          <w:spacing w:val="8"/>
          <w:sz w:val="24"/>
          <w:szCs w:val="24"/>
          <w:u w:val="single"/>
          <w:shd w:val="clear" w:fill="FFFFFF"/>
        </w:rPr>
        <w:t> </w:t>
      </w:r>
      <w:r>
        <w:rPr>
          <w:rFonts w:hint="eastAsia" w:ascii="宋体" w:hAnsi="宋体" w:eastAsia="宋体" w:cs="宋体"/>
          <w:b w:val="0"/>
          <w:i w:val="0"/>
          <w:caps w:val="0"/>
          <w:color w:val="333333"/>
          <w:spacing w:val="8"/>
          <w:sz w:val="24"/>
          <w:szCs w:val="24"/>
          <w:shd w:val="clear" w:fill="FFFFFF"/>
        </w:rPr>
        <w:t>，属于（采购文件中明确的所属行业）行业；制造商为</w:t>
      </w:r>
      <w:r>
        <w:rPr>
          <w:rFonts w:hint="eastAsia" w:ascii="宋体" w:hAnsi="宋体" w:eastAsia="宋体" w:cs="宋体"/>
          <w:b w:val="0"/>
          <w:i w:val="0"/>
          <w:caps w:val="0"/>
          <w:color w:val="333333"/>
          <w:spacing w:val="8"/>
          <w:sz w:val="24"/>
          <w:szCs w:val="24"/>
          <w:u w:val="single"/>
          <w:shd w:val="clear" w:fill="FFFFFF"/>
        </w:rPr>
        <w:t>（企业名称）</w:t>
      </w:r>
      <w:r>
        <w:rPr>
          <w:rFonts w:hint="eastAsia" w:ascii="宋体" w:hAnsi="宋体" w:eastAsia="宋体" w:cs="宋体"/>
          <w:b w:val="0"/>
          <w:i w:val="0"/>
          <w:caps w:val="0"/>
          <w:color w:val="333333"/>
          <w:spacing w:val="8"/>
          <w:sz w:val="24"/>
          <w:szCs w:val="24"/>
          <w:shd w:val="clear" w:fill="FFFFFF"/>
        </w:rPr>
        <w:t>，从业人员</w:t>
      </w:r>
      <w:r>
        <w:rPr>
          <w:rFonts w:hint="eastAsia" w:ascii="宋体" w:hAnsi="宋体" w:eastAsia="宋体" w:cs="宋体"/>
          <w:b w:val="0"/>
          <w:i w:val="0"/>
          <w:caps w:val="0"/>
          <w:color w:val="333333"/>
          <w:spacing w:val="8"/>
          <w:sz w:val="24"/>
          <w:szCs w:val="24"/>
          <w:u w:val="single"/>
          <w:shd w:val="clear" w:fill="FFFFFF"/>
        </w:rPr>
        <w:t> </w:t>
      </w:r>
      <w:r>
        <w:rPr>
          <w:rFonts w:hint="eastAsia" w:ascii="宋体" w:hAnsi="宋体" w:eastAsia="宋体" w:cs="宋体"/>
          <w:b w:val="0"/>
          <w:i w:val="0"/>
          <w:caps w:val="0"/>
          <w:color w:val="333333"/>
          <w:spacing w:val="8"/>
          <w:sz w:val="24"/>
          <w:szCs w:val="24"/>
          <w:shd w:val="clear" w:fill="FFFFFF"/>
        </w:rPr>
        <w:t>人，营业收入为</w:t>
      </w:r>
      <w:r>
        <w:rPr>
          <w:rFonts w:hint="eastAsia" w:ascii="宋体" w:hAnsi="宋体" w:eastAsia="宋体" w:cs="宋体"/>
          <w:b w:val="0"/>
          <w:i w:val="0"/>
          <w:caps w:val="0"/>
          <w:color w:val="333333"/>
          <w:spacing w:val="8"/>
          <w:sz w:val="24"/>
          <w:szCs w:val="24"/>
          <w:u w:val="single"/>
          <w:shd w:val="clear" w:fill="FFFFFF"/>
        </w:rPr>
        <w:t> </w:t>
      </w:r>
      <w:r>
        <w:rPr>
          <w:rFonts w:hint="eastAsia" w:ascii="宋体" w:hAnsi="宋体" w:eastAsia="宋体" w:cs="宋体"/>
          <w:b w:val="0"/>
          <w:i w:val="0"/>
          <w:caps w:val="0"/>
          <w:color w:val="333333"/>
          <w:spacing w:val="8"/>
          <w:sz w:val="24"/>
          <w:szCs w:val="24"/>
          <w:shd w:val="clear" w:fill="FFFFFF"/>
        </w:rPr>
        <w:t>万元，资产总额为</w:t>
      </w:r>
      <w:r>
        <w:rPr>
          <w:rFonts w:hint="eastAsia" w:ascii="宋体" w:hAnsi="宋体" w:eastAsia="宋体" w:cs="宋体"/>
          <w:b w:val="0"/>
          <w:i w:val="0"/>
          <w:caps w:val="0"/>
          <w:color w:val="333333"/>
          <w:spacing w:val="8"/>
          <w:sz w:val="24"/>
          <w:szCs w:val="24"/>
          <w:u w:val="single"/>
          <w:shd w:val="clear" w:fill="FFFFFF"/>
        </w:rPr>
        <w:t> </w:t>
      </w:r>
      <w:r>
        <w:rPr>
          <w:rFonts w:hint="eastAsia" w:ascii="宋体" w:hAnsi="宋体" w:eastAsia="宋体" w:cs="宋体"/>
          <w:b w:val="0"/>
          <w:i w:val="0"/>
          <w:caps w:val="0"/>
          <w:color w:val="333333"/>
          <w:spacing w:val="8"/>
          <w:sz w:val="24"/>
          <w:szCs w:val="24"/>
          <w:shd w:val="clear" w:fill="FFFFFF"/>
        </w:rPr>
        <w:t>万元，属于</w:t>
      </w:r>
      <w:r>
        <w:rPr>
          <w:rFonts w:hint="eastAsia" w:ascii="宋体" w:hAnsi="宋体" w:eastAsia="宋体" w:cs="宋体"/>
          <w:b w:val="0"/>
          <w:i w:val="0"/>
          <w:caps w:val="0"/>
          <w:color w:val="333333"/>
          <w:spacing w:val="8"/>
          <w:sz w:val="24"/>
          <w:szCs w:val="24"/>
          <w:u w:val="single"/>
          <w:shd w:val="clear" w:fill="FFFFFF"/>
        </w:rPr>
        <w:t>（中型企业、小型企业、微型企业）</w:t>
      </w:r>
      <w:r>
        <w:rPr>
          <w:rFonts w:hint="eastAsia" w:ascii="宋体" w:hAnsi="宋体" w:eastAsia="宋体" w:cs="宋体"/>
          <w:b w:val="0"/>
          <w:i w:val="0"/>
          <w:caps w:val="0"/>
          <w:color w:val="333333"/>
          <w:spacing w:val="8"/>
          <w:sz w:val="24"/>
          <w:szCs w:val="24"/>
          <w:shd w:val="clear" w:fill="FFFFFF"/>
        </w:rPr>
        <w:t>；</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12" w:firstLineChars="20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宋体" w:hAnsi="宋体" w:eastAsia="宋体" w:cs="宋体"/>
          <w:b w:val="0"/>
          <w:i w:val="0"/>
          <w:caps w:val="0"/>
          <w:color w:val="333333"/>
          <w:spacing w:val="8"/>
          <w:sz w:val="24"/>
          <w:szCs w:val="24"/>
          <w:shd w:val="clear" w:fill="FFFFFF"/>
        </w:rPr>
        <w:t>……</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12" w:firstLineChars="20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宋体" w:hAnsi="宋体" w:eastAsia="宋体" w:cs="宋体"/>
          <w:b w:val="0"/>
          <w:i w:val="0"/>
          <w:caps w:val="0"/>
          <w:color w:val="333333"/>
          <w:spacing w:val="8"/>
          <w:sz w:val="24"/>
          <w:szCs w:val="24"/>
          <w:shd w:val="clear" w:fill="FFFFFF"/>
        </w:rPr>
        <w:t>以上企业，不属于大企业的分支机构，不存在控股股东为大企业的情形，也不存在与大企业的负责人为同一人的情形。</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12" w:firstLineChars="20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宋体" w:hAnsi="宋体" w:eastAsia="宋体" w:cs="宋体"/>
          <w:b w:val="0"/>
          <w:i w:val="0"/>
          <w:caps w:val="0"/>
          <w:color w:val="333333"/>
          <w:spacing w:val="8"/>
          <w:sz w:val="24"/>
          <w:szCs w:val="24"/>
          <w:shd w:val="clear" w:fill="FFFFFF"/>
        </w:rPr>
        <w:t>本企业对上述声明内容的真实性负责。如有虚假，将依法承担相应责任。</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12" w:firstLineChars="200"/>
        <w:jc w:val="both"/>
        <w:textAlignment w:val="auto"/>
        <w:rPr>
          <w:rFonts w:hint="eastAsia" w:ascii="宋体" w:hAnsi="宋体" w:eastAsia="宋体" w:cs="宋体"/>
          <w:b w:val="0"/>
          <w:i w:val="0"/>
          <w:caps w:val="0"/>
          <w:color w:val="333333"/>
          <w:spacing w:val="8"/>
          <w:sz w:val="24"/>
          <w:szCs w:val="24"/>
          <w:shd w:val="clear" w:fill="FFFFFF"/>
        </w:rPr>
      </w:pP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64" w:firstLineChars="1900"/>
        <w:jc w:val="both"/>
        <w:textAlignment w:val="auto"/>
        <w:rPr>
          <w:rFonts w:hint="eastAsia" w:ascii="宋体" w:hAnsi="宋体" w:eastAsia="宋体" w:cs="宋体"/>
          <w:b w:val="0"/>
          <w:i w:val="0"/>
          <w:caps w:val="0"/>
          <w:color w:val="333333"/>
          <w:spacing w:val="8"/>
          <w:sz w:val="24"/>
          <w:szCs w:val="24"/>
          <w:shd w:val="clear" w:fill="FFFFFF"/>
        </w:rPr>
      </w:pP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64" w:firstLineChars="1900"/>
        <w:jc w:val="both"/>
        <w:textAlignment w:val="auto"/>
        <w:rPr>
          <w:rFonts w:hint="eastAsia" w:ascii="宋体" w:hAnsi="宋体" w:eastAsia="宋体" w:cs="宋体"/>
          <w:b w:val="0"/>
          <w:i w:val="0"/>
          <w:caps w:val="0"/>
          <w:color w:val="333333"/>
          <w:spacing w:val="8"/>
          <w:sz w:val="24"/>
          <w:szCs w:val="24"/>
          <w:shd w:val="clear" w:fill="FFFFFF"/>
        </w:rPr>
      </w:pP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64" w:firstLineChars="190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宋体" w:hAnsi="宋体" w:eastAsia="宋体" w:cs="宋体"/>
          <w:b w:val="0"/>
          <w:i w:val="0"/>
          <w:caps w:val="0"/>
          <w:color w:val="333333"/>
          <w:spacing w:val="8"/>
          <w:sz w:val="24"/>
          <w:szCs w:val="24"/>
          <w:shd w:val="clear" w:fill="FFFFFF"/>
        </w:rPr>
        <w:t>企业名称（盖章）</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64" w:firstLineChars="1900"/>
        <w:jc w:val="both"/>
        <w:textAlignment w:val="auto"/>
        <w:rPr>
          <w:rFonts w:hint="eastAsia" w:ascii="宋体" w:hAnsi="宋体" w:eastAsia="宋体" w:cs="宋体"/>
          <w:b w:val="0"/>
          <w:i w:val="0"/>
          <w:caps w:val="0"/>
          <w:color w:val="333333"/>
          <w:spacing w:val="8"/>
          <w:sz w:val="24"/>
          <w:szCs w:val="24"/>
          <w:shd w:val="clear" w:fill="FFFFFF"/>
        </w:rPr>
      </w:pPr>
      <w:r>
        <w:rPr>
          <w:rFonts w:hint="eastAsia" w:ascii="宋体" w:hAnsi="宋体" w:eastAsia="宋体" w:cs="宋体"/>
          <w:b w:val="0"/>
          <w:i w:val="0"/>
          <w:caps w:val="0"/>
          <w:color w:val="333333"/>
          <w:spacing w:val="8"/>
          <w:sz w:val="24"/>
          <w:szCs w:val="24"/>
          <w:shd w:val="clear" w:fill="FFFFFF"/>
        </w:rPr>
        <w:t>日期：</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64" w:firstLineChars="1900"/>
        <w:jc w:val="both"/>
        <w:textAlignment w:val="auto"/>
        <w:rPr>
          <w:rFonts w:hint="eastAsia" w:ascii="宋体" w:hAnsi="宋体" w:eastAsia="宋体" w:cs="宋体"/>
          <w:b w:val="0"/>
          <w:i w:val="0"/>
          <w:caps w:val="0"/>
          <w:color w:val="333333"/>
          <w:spacing w:val="8"/>
          <w:sz w:val="24"/>
          <w:szCs w:val="24"/>
          <w:shd w:val="clear" w:fill="FFFFFF"/>
        </w:rPr>
      </w:pP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64" w:firstLineChars="1900"/>
        <w:jc w:val="both"/>
        <w:textAlignment w:val="auto"/>
        <w:rPr>
          <w:rFonts w:hint="eastAsia" w:ascii="宋体" w:hAnsi="宋体" w:eastAsia="宋体" w:cs="宋体"/>
          <w:b w:val="0"/>
          <w:i w:val="0"/>
          <w:caps w:val="0"/>
          <w:color w:val="333333"/>
          <w:spacing w:val="8"/>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31"/>
          <w:rFonts w:hint="eastAsia" w:ascii="宋体" w:hAnsi="宋体" w:eastAsia="宋体" w:cs="宋体"/>
          <w:b/>
          <w:bCs w:val="0"/>
          <w:i w:val="0"/>
          <w:caps w:val="0"/>
          <w:color w:val="333333"/>
          <w:spacing w:val="8"/>
          <w:sz w:val="36"/>
          <w:szCs w:val="36"/>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31"/>
          <w:rFonts w:hint="eastAsia" w:ascii="宋体" w:hAnsi="宋体" w:eastAsia="宋体" w:cs="宋体"/>
          <w:b/>
          <w:bCs w:val="0"/>
          <w:i w:val="0"/>
          <w:caps w:val="0"/>
          <w:color w:val="333333"/>
          <w:spacing w:val="8"/>
          <w:sz w:val="36"/>
          <w:szCs w:val="36"/>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75" w:firstLineChars="200"/>
        <w:jc w:val="center"/>
        <w:textAlignment w:val="auto"/>
        <w:rPr>
          <w:rStyle w:val="31"/>
          <w:rFonts w:hint="eastAsia" w:ascii="宋体" w:hAnsi="宋体" w:eastAsia="宋体" w:cs="宋体"/>
          <w:b/>
          <w:bCs w:val="0"/>
          <w:i w:val="0"/>
          <w:caps w:val="0"/>
          <w:color w:val="333333"/>
          <w:spacing w:val="8"/>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75" w:firstLineChars="200"/>
        <w:jc w:val="center"/>
        <w:textAlignment w:val="auto"/>
        <w:rPr>
          <w:rFonts w:ascii="Microsoft YaHei UI" w:hAnsi="Microsoft YaHei UI" w:eastAsia="Microsoft YaHei UI" w:cs="Microsoft YaHei UI"/>
          <w:b/>
          <w:bCs w:val="0"/>
          <w:i w:val="0"/>
          <w:caps w:val="0"/>
          <w:color w:val="333333"/>
          <w:spacing w:val="8"/>
          <w:sz w:val="24"/>
          <w:szCs w:val="24"/>
        </w:rPr>
      </w:pPr>
      <w:r>
        <w:rPr>
          <w:rStyle w:val="31"/>
          <w:rFonts w:hint="eastAsia" w:ascii="宋体" w:hAnsi="宋体" w:eastAsia="宋体" w:cs="宋体"/>
          <w:b/>
          <w:bCs w:val="0"/>
          <w:i w:val="0"/>
          <w:caps w:val="0"/>
          <w:color w:val="333333"/>
          <w:spacing w:val="8"/>
          <w:sz w:val="32"/>
          <w:szCs w:val="32"/>
          <w:shd w:val="clear" w:fill="FFFFFF"/>
        </w:rPr>
        <w:t>中小企业声明函（工程、服务）</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12" w:firstLineChars="200"/>
        <w:jc w:val="both"/>
        <w:textAlignment w:val="auto"/>
        <w:rPr>
          <w:rFonts w:hint="eastAsia" w:ascii="宋体" w:hAnsi="宋体" w:eastAsia="宋体" w:cs="宋体"/>
          <w:b w:val="0"/>
          <w:i w:val="0"/>
          <w:caps w:val="0"/>
          <w:color w:val="333333"/>
          <w:spacing w:val="8"/>
          <w:sz w:val="24"/>
          <w:szCs w:val="24"/>
          <w:shd w:val="clear" w:fill="FFFFFF"/>
        </w:rPr>
      </w:pP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12" w:firstLineChars="20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宋体" w:hAnsi="宋体" w:eastAsia="宋体" w:cs="宋体"/>
          <w:b w:val="0"/>
          <w:i w:val="0"/>
          <w:caps w:val="0"/>
          <w:color w:val="333333"/>
          <w:spacing w:val="8"/>
          <w:sz w:val="24"/>
          <w:szCs w:val="24"/>
          <w:shd w:val="clear" w:fill="FFFFFF"/>
        </w:rPr>
        <w:t>本公司（联合体）郑重声明，根据《政府采购促进中小企业发展管理办法》（财库﹝2020﹞46 号）的规定，本公司（联合体）参加</w:t>
      </w:r>
      <w:r>
        <w:rPr>
          <w:rFonts w:hint="eastAsia" w:ascii="宋体" w:hAnsi="宋体" w:eastAsia="宋体" w:cs="宋体"/>
          <w:b w:val="0"/>
          <w:i w:val="0"/>
          <w:caps w:val="0"/>
          <w:color w:val="333333"/>
          <w:spacing w:val="8"/>
          <w:sz w:val="24"/>
          <w:szCs w:val="24"/>
          <w:u w:val="single"/>
          <w:shd w:val="clear" w:fill="FFFFFF"/>
        </w:rPr>
        <w:t>（单位名称）</w:t>
      </w:r>
      <w:r>
        <w:rPr>
          <w:rFonts w:hint="eastAsia" w:ascii="宋体" w:hAnsi="宋体" w:eastAsia="宋体" w:cs="宋体"/>
          <w:b w:val="0"/>
          <w:i w:val="0"/>
          <w:caps w:val="0"/>
          <w:color w:val="333333"/>
          <w:spacing w:val="8"/>
          <w:sz w:val="24"/>
          <w:szCs w:val="24"/>
          <w:shd w:val="clear" w:fill="FFFFFF"/>
        </w:rPr>
        <w:t>的</w:t>
      </w:r>
      <w:r>
        <w:rPr>
          <w:rFonts w:hint="eastAsia" w:ascii="宋体" w:hAnsi="宋体" w:eastAsia="宋体" w:cs="宋体"/>
          <w:b w:val="0"/>
          <w:i w:val="0"/>
          <w:caps w:val="0"/>
          <w:color w:val="333333"/>
          <w:spacing w:val="8"/>
          <w:sz w:val="24"/>
          <w:szCs w:val="24"/>
          <w:u w:val="single"/>
          <w:shd w:val="clear" w:fill="FFFFFF"/>
        </w:rPr>
        <w:t>（项目名称）</w:t>
      </w:r>
      <w:r>
        <w:rPr>
          <w:rFonts w:hint="eastAsia" w:ascii="宋体" w:hAnsi="宋体" w:eastAsia="宋体" w:cs="宋体"/>
          <w:b w:val="0"/>
          <w:i w:val="0"/>
          <w:caps w:val="0"/>
          <w:color w:val="333333"/>
          <w:spacing w:val="8"/>
          <w:sz w:val="24"/>
          <w:szCs w:val="24"/>
          <w:shd w:val="clear" w:fill="FFFFFF"/>
        </w:rPr>
        <w:t>采购活动，工程的施工单位全部为符合政策要求的中小企业（或者：服务全部由符合政策要求的中小企业承接）。相关企业（含联合 体中的中小企业、签订分包意向协议的中小企业）的具体情况如下：</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12" w:firstLineChars="20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宋体" w:hAnsi="宋体" w:eastAsia="宋体" w:cs="宋体"/>
          <w:b w:val="0"/>
          <w:i w:val="0"/>
          <w:caps w:val="0"/>
          <w:color w:val="333333"/>
          <w:spacing w:val="8"/>
          <w:sz w:val="24"/>
          <w:szCs w:val="24"/>
          <w:u w:val="none"/>
          <w:shd w:val="clear" w:fill="FFFFFF"/>
          <w:lang w:val="en-US" w:eastAsia="zh-CN"/>
        </w:rPr>
        <w:t>1.</w:t>
      </w:r>
      <w:r>
        <w:rPr>
          <w:rFonts w:hint="eastAsia" w:ascii="宋体" w:hAnsi="宋体" w:eastAsia="宋体" w:cs="宋体"/>
          <w:b w:val="0"/>
          <w:i w:val="0"/>
          <w:caps w:val="0"/>
          <w:color w:val="333333"/>
          <w:spacing w:val="8"/>
          <w:sz w:val="24"/>
          <w:szCs w:val="24"/>
          <w:u w:val="single"/>
          <w:shd w:val="clear" w:fill="FFFFFF"/>
        </w:rPr>
        <w:t>（标的名称）</w:t>
      </w:r>
      <w:r>
        <w:rPr>
          <w:rFonts w:hint="eastAsia" w:ascii="宋体" w:hAnsi="宋体" w:eastAsia="宋体" w:cs="宋体"/>
          <w:b w:val="0"/>
          <w:i w:val="0"/>
          <w:caps w:val="0"/>
          <w:color w:val="333333"/>
          <w:spacing w:val="8"/>
          <w:sz w:val="24"/>
          <w:szCs w:val="24"/>
          <w:shd w:val="clear" w:fill="FFFFFF"/>
        </w:rPr>
        <w:t>，属于（采购文件中明确的所属行业）；承建（承接）企业为</w:t>
      </w:r>
      <w:r>
        <w:rPr>
          <w:rFonts w:hint="eastAsia" w:ascii="宋体" w:hAnsi="宋体" w:eastAsia="宋体" w:cs="宋体"/>
          <w:b w:val="0"/>
          <w:i w:val="0"/>
          <w:caps w:val="0"/>
          <w:color w:val="333333"/>
          <w:spacing w:val="8"/>
          <w:sz w:val="24"/>
          <w:szCs w:val="24"/>
          <w:u w:val="single"/>
          <w:shd w:val="clear" w:fill="FFFFFF"/>
        </w:rPr>
        <w:t>（企业名称）</w:t>
      </w:r>
      <w:r>
        <w:rPr>
          <w:rFonts w:hint="eastAsia" w:ascii="宋体" w:hAnsi="宋体" w:eastAsia="宋体" w:cs="宋体"/>
          <w:b w:val="0"/>
          <w:i w:val="0"/>
          <w:caps w:val="0"/>
          <w:color w:val="333333"/>
          <w:spacing w:val="8"/>
          <w:sz w:val="24"/>
          <w:szCs w:val="24"/>
          <w:shd w:val="clear" w:fill="FFFFFF"/>
        </w:rPr>
        <w:t>，从业人员</w:t>
      </w:r>
      <w:r>
        <w:rPr>
          <w:rFonts w:hint="eastAsia" w:ascii="宋体" w:hAnsi="宋体" w:eastAsia="宋体" w:cs="宋体"/>
          <w:b w:val="0"/>
          <w:i w:val="0"/>
          <w:caps w:val="0"/>
          <w:color w:val="333333"/>
          <w:spacing w:val="8"/>
          <w:sz w:val="24"/>
          <w:szCs w:val="24"/>
          <w:u w:val="single"/>
          <w:shd w:val="clear" w:fill="FFFFFF"/>
        </w:rPr>
        <w:t> </w:t>
      </w:r>
      <w:r>
        <w:rPr>
          <w:rFonts w:hint="eastAsia" w:ascii="宋体" w:hAnsi="宋体" w:eastAsia="宋体" w:cs="宋体"/>
          <w:b w:val="0"/>
          <w:i w:val="0"/>
          <w:caps w:val="0"/>
          <w:color w:val="333333"/>
          <w:spacing w:val="8"/>
          <w:sz w:val="24"/>
          <w:szCs w:val="24"/>
          <w:shd w:val="clear" w:fill="FFFFFF"/>
        </w:rPr>
        <w:t>人，营业收入为 万元，资产总额为</w:t>
      </w:r>
      <w:r>
        <w:rPr>
          <w:rFonts w:hint="eastAsia" w:ascii="宋体" w:hAnsi="宋体" w:eastAsia="宋体" w:cs="宋体"/>
          <w:b w:val="0"/>
          <w:i w:val="0"/>
          <w:caps w:val="0"/>
          <w:color w:val="333333"/>
          <w:spacing w:val="8"/>
          <w:sz w:val="24"/>
          <w:szCs w:val="24"/>
          <w:u w:val="single"/>
          <w:shd w:val="clear" w:fill="FFFFFF"/>
        </w:rPr>
        <w:t> </w:t>
      </w:r>
      <w:r>
        <w:rPr>
          <w:rFonts w:hint="eastAsia" w:ascii="宋体" w:hAnsi="宋体" w:eastAsia="宋体" w:cs="宋体"/>
          <w:b w:val="0"/>
          <w:i w:val="0"/>
          <w:caps w:val="0"/>
          <w:color w:val="333333"/>
          <w:spacing w:val="8"/>
          <w:sz w:val="24"/>
          <w:szCs w:val="24"/>
          <w:shd w:val="clear" w:fill="FFFFFF"/>
        </w:rPr>
        <w:t>万元，属于</w:t>
      </w:r>
      <w:r>
        <w:rPr>
          <w:rFonts w:hint="eastAsia" w:ascii="宋体" w:hAnsi="宋体" w:eastAsia="宋体" w:cs="宋体"/>
          <w:b w:val="0"/>
          <w:i w:val="0"/>
          <w:caps w:val="0"/>
          <w:color w:val="333333"/>
          <w:spacing w:val="8"/>
          <w:sz w:val="24"/>
          <w:szCs w:val="24"/>
          <w:u w:val="single"/>
          <w:shd w:val="clear" w:fill="FFFFFF"/>
        </w:rPr>
        <w:t>（中型企业、小型企业、微型企业）</w:t>
      </w:r>
      <w:r>
        <w:rPr>
          <w:rFonts w:hint="eastAsia" w:ascii="宋体" w:hAnsi="宋体" w:eastAsia="宋体" w:cs="宋体"/>
          <w:b w:val="0"/>
          <w:i w:val="0"/>
          <w:caps w:val="0"/>
          <w:color w:val="333333"/>
          <w:spacing w:val="8"/>
          <w:sz w:val="24"/>
          <w:szCs w:val="24"/>
          <w:shd w:val="clear" w:fill="FFFFFF"/>
        </w:rPr>
        <w:t>；</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12" w:firstLineChars="20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宋体" w:hAnsi="宋体" w:eastAsia="宋体" w:cs="宋体"/>
          <w:b w:val="0"/>
          <w:i w:val="0"/>
          <w:caps w:val="0"/>
          <w:color w:val="333333"/>
          <w:spacing w:val="8"/>
          <w:sz w:val="24"/>
          <w:szCs w:val="24"/>
          <w:u w:val="none"/>
          <w:shd w:val="clear" w:fill="FFFFFF"/>
          <w:lang w:val="en-US" w:eastAsia="zh-CN"/>
        </w:rPr>
        <w:t>2.</w:t>
      </w:r>
      <w:r>
        <w:rPr>
          <w:rFonts w:hint="eastAsia" w:ascii="宋体" w:hAnsi="宋体" w:eastAsia="宋体" w:cs="宋体"/>
          <w:b w:val="0"/>
          <w:i w:val="0"/>
          <w:caps w:val="0"/>
          <w:color w:val="333333"/>
          <w:spacing w:val="8"/>
          <w:sz w:val="24"/>
          <w:szCs w:val="24"/>
          <w:u w:val="single"/>
          <w:shd w:val="clear" w:fill="FFFFFF"/>
        </w:rPr>
        <w:t>（标的名称）</w:t>
      </w:r>
      <w:r>
        <w:rPr>
          <w:rFonts w:hint="eastAsia" w:ascii="宋体" w:hAnsi="宋体" w:eastAsia="宋体" w:cs="宋体"/>
          <w:b w:val="0"/>
          <w:i w:val="0"/>
          <w:caps w:val="0"/>
          <w:color w:val="333333"/>
          <w:spacing w:val="8"/>
          <w:sz w:val="24"/>
          <w:szCs w:val="24"/>
          <w:shd w:val="clear" w:fill="FFFFFF"/>
        </w:rPr>
        <w:t>，属于（采购文件中明确的所属行业）；承建（承接）企业为</w:t>
      </w:r>
      <w:r>
        <w:rPr>
          <w:rFonts w:hint="eastAsia" w:ascii="宋体" w:hAnsi="宋体" w:eastAsia="宋体" w:cs="宋体"/>
          <w:b w:val="0"/>
          <w:i w:val="0"/>
          <w:caps w:val="0"/>
          <w:color w:val="333333"/>
          <w:spacing w:val="8"/>
          <w:sz w:val="24"/>
          <w:szCs w:val="24"/>
          <w:u w:val="single"/>
          <w:shd w:val="clear" w:fill="FFFFFF"/>
        </w:rPr>
        <w:t>（企业名称）</w:t>
      </w:r>
      <w:r>
        <w:rPr>
          <w:rFonts w:hint="eastAsia" w:ascii="宋体" w:hAnsi="宋体" w:eastAsia="宋体" w:cs="宋体"/>
          <w:b w:val="0"/>
          <w:i w:val="0"/>
          <w:caps w:val="0"/>
          <w:color w:val="333333"/>
          <w:spacing w:val="8"/>
          <w:sz w:val="24"/>
          <w:szCs w:val="24"/>
          <w:shd w:val="clear" w:fill="FFFFFF"/>
        </w:rPr>
        <w:t>，从业人员</w:t>
      </w:r>
      <w:r>
        <w:rPr>
          <w:rFonts w:hint="eastAsia" w:ascii="宋体" w:hAnsi="宋体" w:eastAsia="宋体" w:cs="宋体"/>
          <w:b w:val="0"/>
          <w:i w:val="0"/>
          <w:caps w:val="0"/>
          <w:color w:val="333333"/>
          <w:spacing w:val="8"/>
          <w:sz w:val="24"/>
          <w:szCs w:val="24"/>
          <w:u w:val="single"/>
          <w:shd w:val="clear" w:fill="FFFFFF"/>
        </w:rPr>
        <w:t> </w:t>
      </w:r>
      <w:r>
        <w:rPr>
          <w:rFonts w:hint="eastAsia" w:ascii="宋体" w:hAnsi="宋体" w:eastAsia="宋体" w:cs="宋体"/>
          <w:b w:val="0"/>
          <w:i w:val="0"/>
          <w:caps w:val="0"/>
          <w:color w:val="333333"/>
          <w:spacing w:val="8"/>
          <w:sz w:val="24"/>
          <w:szCs w:val="24"/>
          <w:shd w:val="clear" w:fill="FFFFFF"/>
        </w:rPr>
        <w:t>人，营业收入为</w:t>
      </w:r>
      <w:r>
        <w:rPr>
          <w:rFonts w:hint="eastAsia" w:ascii="宋体" w:hAnsi="宋体" w:eastAsia="宋体" w:cs="宋体"/>
          <w:b w:val="0"/>
          <w:i w:val="0"/>
          <w:caps w:val="0"/>
          <w:color w:val="333333"/>
          <w:spacing w:val="8"/>
          <w:sz w:val="24"/>
          <w:szCs w:val="24"/>
          <w:u w:val="single"/>
          <w:shd w:val="clear" w:fill="FFFFFF"/>
        </w:rPr>
        <w:t> </w:t>
      </w:r>
      <w:r>
        <w:rPr>
          <w:rFonts w:hint="eastAsia" w:ascii="宋体" w:hAnsi="宋体" w:eastAsia="宋体" w:cs="宋体"/>
          <w:b w:val="0"/>
          <w:i w:val="0"/>
          <w:caps w:val="0"/>
          <w:color w:val="333333"/>
          <w:spacing w:val="8"/>
          <w:sz w:val="24"/>
          <w:szCs w:val="24"/>
          <w:shd w:val="clear" w:fill="FFFFFF"/>
        </w:rPr>
        <w:t>万元，资产总额为</w:t>
      </w:r>
      <w:r>
        <w:rPr>
          <w:rFonts w:hint="eastAsia" w:ascii="宋体" w:hAnsi="宋体" w:eastAsia="宋体" w:cs="宋体"/>
          <w:b w:val="0"/>
          <w:i w:val="0"/>
          <w:caps w:val="0"/>
          <w:color w:val="333333"/>
          <w:spacing w:val="8"/>
          <w:sz w:val="24"/>
          <w:szCs w:val="24"/>
          <w:u w:val="single"/>
          <w:shd w:val="clear" w:fill="FFFFFF"/>
        </w:rPr>
        <w:t> </w:t>
      </w:r>
      <w:r>
        <w:rPr>
          <w:rFonts w:hint="eastAsia" w:ascii="宋体" w:hAnsi="宋体" w:eastAsia="宋体" w:cs="宋体"/>
          <w:b w:val="0"/>
          <w:i w:val="0"/>
          <w:caps w:val="0"/>
          <w:color w:val="333333"/>
          <w:spacing w:val="8"/>
          <w:sz w:val="24"/>
          <w:szCs w:val="24"/>
          <w:shd w:val="clear" w:fill="FFFFFF"/>
        </w:rPr>
        <w:t>万元，属于</w:t>
      </w:r>
      <w:r>
        <w:rPr>
          <w:rFonts w:hint="eastAsia" w:ascii="宋体" w:hAnsi="宋体" w:eastAsia="宋体" w:cs="宋体"/>
          <w:b w:val="0"/>
          <w:i w:val="0"/>
          <w:caps w:val="0"/>
          <w:color w:val="333333"/>
          <w:spacing w:val="8"/>
          <w:sz w:val="24"/>
          <w:szCs w:val="24"/>
          <w:u w:val="single"/>
          <w:shd w:val="clear" w:fill="FFFFFF"/>
        </w:rPr>
        <w:t>（中型企业、小型企业、微型企业）</w:t>
      </w:r>
      <w:r>
        <w:rPr>
          <w:rFonts w:hint="eastAsia" w:ascii="宋体" w:hAnsi="宋体" w:eastAsia="宋体" w:cs="宋体"/>
          <w:b w:val="0"/>
          <w:i w:val="0"/>
          <w:caps w:val="0"/>
          <w:color w:val="333333"/>
          <w:spacing w:val="8"/>
          <w:sz w:val="24"/>
          <w:szCs w:val="24"/>
          <w:shd w:val="clear" w:fill="FFFFFF"/>
        </w:rPr>
        <w:t>；</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12" w:firstLineChars="20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宋体" w:hAnsi="宋体" w:eastAsia="宋体" w:cs="宋体"/>
          <w:b w:val="0"/>
          <w:i w:val="0"/>
          <w:caps w:val="0"/>
          <w:color w:val="333333"/>
          <w:spacing w:val="8"/>
          <w:sz w:val="24"/>
          <w:szCs w:val="24"/>
          <w:shd w:val="clear" w:fill="FFFFFF"/>
        </w:rPr>
        <w:t>……</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12" w:firstLineChars="20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宋体" w:hAnsi="宋体" w:eastAsia="宋体" w:cs="宋体"/>
          <w:b w:val="0"/>
          <w:i w:val="0"/>
          <w:caps w:val="0"/>
          <w:color w:val="333333"/>
          <w:spacing w:val="8"/>
          <w:sz w:val="24"/>
          <w:szCs w:val="24"/>
          <w:shd w:val="clear" w:fill="FFFFFF"/>
        </w:rPr>
        <w:t>以上企业，不属于大企业的分支机构，不存在控股股东为大企业的情形，也不存在与大企业的负责人为同一人的情形。</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12" w:firstLineChars="20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宋体" w:hAnsi="宋体" w:eastAsia="宋体" w:cs="宋体"/>
          <w:b w:val="0"/>
          <w:i w:val="0"/>
          <w:caps w:val="0"/>
          <w:color w:val="333333"/>
          <w:spacing w:val="8"/>
          <w:sz w:val="24"/>
          <w:szCs w:val="24"/>
          <w:shd w:val="clear" w:fill="FFFFFF"/>
        </w:rPr>
        <w:t>本企业对上述声明内容的真实性负责。如有虚假，将依法承担相应责任。</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12" w:firstLineChars="200"/>
        <w:jc w:val="both"/>
        <w:textAlignment w:val="auto"/>
        <w:rPr>
          <w:rFonts w:hint="eastAsia" w:ascii="宋体" w:hAnsi="宋体" w:eastAsia="宋体" w:cs="宋体"/>
          <w:b w:val="0"/>
          <w:i w:val="0"/>
          <w:caps w:val="0"/>
          <w:color w:val="333333"/>
          <w:spacing w:val="8"/>
          <w:sz w:val="24"/>
          <w:szCs w:val="24"/>
          <w:shd w:val="clear" w:fill="FFFFFF"/>
        </w:rPr>
      </w:pP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12" w:firstLineChars="200"/>
        <w:jc w:val="both"/>
        <w:textAlignment w:val="auto"/>
        <w:rPr>
          <w:rFonts w:hint="eastAsia" w:ascii="宋体" w:hAnsi="宋体" w:eastAsia="宋体" w:cs="宋体"/>
          <w:b w:val="0"/>
          <w:i w:val="0"/>
          <w:caps w:val="0"/>
          <w:color w:val="333333"/>
          <w:spacing w:val="8"/>
          <w:sz w:val="24"/>
          <w:szCs w:val="24"/>
          <w:shd w:val="clear" w:fill="FFFFFF"/>
        </w:rPr>
      </w:pP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12" w:firstLineChars="200"/>
        <w:jc w:val="both"/>
        <w:textAlignment w:val="auto"/>
        <w:rPr>
          <w:rFonts w:hint="eastAsia" w:ascii="宋体" w:hAnsi="宋体" w:eastAsia="宋体" w:cs="宋体"/>
          <w:b w:val="0"/>
          <w:i w:val="0"/>
          <w:caps w:val="0"/>
          <w:color w:val="333333"/>
          <w:spacing w:val="8"/>
          <w:sz w:val="24"/>
          <w:szCs w:val="24"/>
          <w:shd w:val="clear" w:fill="FFFFFF"/>
        </w:rPr>
      </w:pP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120" w:firstLineChars="200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宋体" w:hAnsi="宋体" w:eastAsia="宋体" w:cs="宋体"/>
          <w:b w:val="0"/>
          <w:i w:val="0"/>
          <w:caps w:val="0"/>
          <w:color w:val="333333"/>
          <w:spacing w:val="8"/>
          <w:sz w:val="24"/>
          <w:szCs w:val="24"/>
          <w:shd w:val="clear" w:fill="FFFFFF"/>
        </w:rPr>
        <w:t>企业名称（盖章）：</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376" w:firstLineChars="210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宋体" w:hAnsi="宋体" w:eastAsia="宋体" w:cs="宋体"/>
          <w:b w:val="0"/>
          <w:i w:val="0"/>
          <w:caps w:val="0"/>
          <w:color w:val="333333"/>
          <w:spacing w:val="8"/>
          <w:sz w:val="24"/>
          <w:szCs w:val="24"/>
          <w:shd w:val="clear" w:fill="FFFFFF"/>
        </w:rPr>
        <w:t>日期：</w:t>
      </w:r>
    </w:p>
    <w:p>
      <w:pPr>
        <w:jc w:val="center"/>
        <w:rPr>
          <w:rFonts w:hint="eastAsia" w:ascii="黑体" w:hAnsi="黑体" w:eastAsia="黑体" w:cs="黑体"/>
          <w:kern w:val="0"/>
          <w:sz w:val="44"/>
          <w:szCs w:val="44"/>
        </w:rPr>
      </w:pPr>
    </w:p>
    <w:p>
      <w:pPr>
        <w:jc w:val="center"/>
        <w:rPr>
          <w:rFonts w:hint="eastAsia" w:ascii="黑体" w:hAnsi="黑体" w:eastAsia="黑体" w:cs="黑体"/>
          <w:kern w:val="0"/>
          <w:sz w:val="44"/>
          <w:szCs w:val="44"/>
        </w:rPr>
      </w:pPr>
    </w:p>
    <w:p>
      <w:pPr>
        <w:jc w:val="center"/>
        <w:rPr>
          <w:rFonts w:hint="eastAsia" w:ascii="黑体" w:hAnsi="黑体" w:eastAsia="黑体" w:cs="黑体"/>
          <w:kern w:val="0"/>
          <w:sz w:val="44"/>
          <w:szCs w:val="44"/>
        </w:rPr>
      </w:pPr>
    </w:p>
    <w:p>
      <w:pPr>
        <w:jc w:val="center"/>
        <w:rPr>
          <w:rFonts w:hint="eastAsia" w:ascii="黑体" w:hAnsi="黑体" w:eastAsia="黑体" w:cs="黑体"/>
          <w:kern w:val="0"/>
          <w:sz w:val="44"/>
          <w:szCs w:val="44"/>
        </w:rPr>
      </w:pPr>
    </w:p>
    <w:p>
      <w:pPr>
        <w:jc w:val="center"/>
        <w:rPr>
          <w:rFonts w:hint="eastAsia" w:ascii="黑体" w:hAnsi="黑体" w:eastAsia="黑体" w:cs="黑体"/>
          <w:kern w:val="0"/>
          <w:sz w:val="44"/>
          <w:szCs w:val="44"/>
        </w:rPr>
      </w:pPr>
    </w:p>
    <w:p>
      <w:pPr>
        <w:jc w:val="center"/>
        <w:rPr>
          <w:rFonts w:hint="eastAsia" w:ascii="黑体" w:hAnsi="黑体" w:eastAsia="黑体" w:cs="黑体"/>
          <w:kern w:val="0"/>
          <w:sz w:val="44"/>
          <w:szCs w:val="44"/>
        </w:rPr>
      </w:pPr>
    </w:p>
    <w:p>
      <w:pPr>
        <w:jc w:val="center"/>
        <w:rPr>
          <w:rFonts w:hint="eastAsia" w:ascii="黑体" w:hAnsi="黑体" w:eastAsia="黑体" w:cs="黑体"/>
          <w:kern w:val="0"/>
          <w:sz w:val="44"/>
          <w:szCs w:val="44"/>
        </w:rPr>
      </w:pPr>
      <w:r>
        <w:rPr>
          <w:rFonts w:hint="eastAsia" w:ascii="黑体" w:hAnsi="黑体" w:eastAsia="黑体" w:cs="黑体"/>
          <w:kern w:val="0"/>
          <w:sz w:val="44"/>
          <w:szCs w:val="44"/>
        </w:rPr>
        <w:t>中小企业划型标准</w:t>
      </w:r>
    </w:p>
    <w:tbl>
      <w:tblPr>
        <w:tblStyle w:val="28"/>
        <w:tblW w:w="10326" w:type="dxa"/>
        <w:tblInd w:w="0" w:type="dxa"/>
        <w:tblLayout w:type="fixed"/>
        <w:tblCellMar>
          <w:top w:w="0" w:type="dxa"/>
          <w:left w:w="108" w:type="dxa"/>
          <w:bottom w:w="0" w:type="dxa"/>
          <w:right w:w="108" w:type="dxa"/>
        </w:tblCellMar>
      </w:tblPr>
      <w:tblGrid>
        <w:gridCol w:w="412"/>
        <w:gridCol w:w="959"/>
        <w:gridCol w:w="705"/>
        <w:gridCol w:w="900"/>
        <w:gridCol w:w="570"/>
        <w:gridCol w:w="780"/>
        <w:gridCol w:w="690"/>
        <w:gridCol w:w="616"/>
        <w:gridCol w:w="810"/>
        <w:gridCol w:w="779"/>
        <w:gridCol w:w="690"/>
        <w:gridCol w:w="795"/>
        <w:gridCol w:w="705"/>
        <w:gridCol w:w="915"/>
      </w:tblGrid>
      <w:tr>
        <w:tblPrEx>
          <w:tblCellMar>
            <w:top w:w="0" w:type="dxa"/>
            <w:left w:w="108" w:type="dxa"/>
            <w:bottom w:w="0" w:type="dxa"/>
            <w:right w:w="108" w:type="dxa"/>
          </w:tblCellMar>
        </w:tblPrEx>
        <w:trPr>
          <w:trHeight w:val="416" w:hRule="atLeast"/>
          <w:tblHeader/>
        </w:trPr>
        <w:tc>
          <w:tcPr>
            <w:tcW w:w="412" w:type="dxa"/>
            <w:vMerge w:val="restart"/>
            <w:tcBorders>
              <w:top w:val="single" w:color="auto" w:sz="4" w:space="0"/>
              <w:left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序号</w:t>
            </w:r>
          </w:p>
        </w:tc>
        <w:tc>
          <w:tcPr>
            <w:tcW w:w="959" w:type="dxa"/>
            <w:vMerge w:val="restart"/>
            <w:tcBorders>
              <w:top w:val="single" w:color="auto" w:sz="4" w:space="0"/>
              <w:left w:val="nil"/>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行业</w:t>
            </w:r>
          </w:p>
        </w:tc>
        <w:tc>
          <w:tcPr>
            <w:tcW w:w="2175" w:type="dxa"/>
            <w:gridSpan w:val="3"/>
            <w:tcBorders>
              <w:top w:val="single" w:color="auto" w:sz="4" w:space="0"/>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大型企业</w:t>
            </w:r>
          </w:p>
        </w:tc>
        <w:tc>
          <w:tcPr>
            <w:tcW w:w="2086" w:type="dxa"/>
            <w:gridSpan w:val="3"/>
            <w:tcBorders>
              <w:top w:val="single" w:color="auto" w:sz="4" w:space="0"/>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中型企业</w:t>
            </w:r>
          </w:p>
        </w:tc>
        <w:tc>
          <w:tcPr>
            <w:tcW w:w="2279" w:type="dxa"/>
            <w:gridSpan w:val="3"/>
            <w:tcBorders>
              <w:top w:val="single" w:color="auto" w:sz="4" w:space="0"/>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小型企业</w:t>
            </w:r>
          </w:p>
        </w:tc>
        <w:tc>
          <w:tcPr>
            <w:tcW w:w="2415" w:type="dxa"/>
            <w:gridSpan w:val="3"/>
            <w:tcBorders>
              <w:top w:val="single" w:color="auto" w:sz="4" w:space="0"/>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微型企业</w:t>
            </w:r>
          </w:p>
        </w:tc>
      </w:tr>
      <w:tr>
        <w:tblPrEx>
          <w:tblCellMar>
            <w:top w:w="0" w:type="dxa"/>
            <w:left w:w="108" w:type="dxa"/>
            <w:bottom w:w="0" w:type="dxa"/>
            <w:right w:w="108" w:type="dxa"/>
          </w:tblCellMar>
        </w:tblPrEx>
        <w:trPr>
          <w:trHeight w:val="226" w:hRule="atLeast"/>
          <w:tblHeader/>
        </w:trPr>
        <w:tc>
          <w:tcPr>
            <w:tcW w:w="412" w:type="dxa"/>
            <w:vMerge w:val="continue"/>
            <w:tcBorders>
              <w:left w:val="single" w:color="auto" w:sz="4" w:space="0"/>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p>
        </w:tc>
        <w:tc>
          <w:tcPr>
            <w:tcW w:w="959" w:type="dxa"/>
            <w:vMerge w:val="continue"/>
            <w:tcBorders>
              <w:left w:val="nil"/>
              <w:bottom w:val="single" w:color="auto" w:sz="4" w:space="0"/>
              <w:right w:val="single" w:color="auto" w:sz="4" w:space="0"/>
            </w:tcBorders>
            <w:noWrap w:val="0"/>
            <w:vAlign w:val="center"/>
          </w:tcPr>
          <w:p>
            <w:pPr>
              <w:widowControl/>
              <w:spacing w:line="240" w:lineRule="atLeast"/>
              <w:ind w:left="-84" w:leftChars="-40" w:right="-57" w:rightChars="-27"/>
              <w:jc w:val="left"/>
              <w:rPr>
                <w:rFonts w:ascii="宋体" w:hAnsi="宋体" w:cs="宋体"/>
                <w:kern w:val="0"/>
                <w:szCs w:val="21"/>
              </w:rPr>
            </w:pP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营业收入</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c>
          <w:tcPr>
            <w:tcW w:w="90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从业人员</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(人)</w:t>
            </w:r>
          </w:p>
        </w:tc>
        <w:tc>
          <w:tcPr>
            <w:tcW w:w="57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总资产</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c>
          <w:tcPr>
            <w:tcW w:w="78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营业收入</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从业人员</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(人)</w:t>
            </w:r>
          </w:p>
        </w:tc>
        <w:tc>
          <w:tcPr>
            <w:tcW w:w="616"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总资产</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c>
          <w:tcPr>
            <w:tcW w:w="81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营业收入</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c>
          <w:tcPr>
            <w:tcW w:w="779" w:type="dxa"/>
            <w:tcBorders>
              <w:top w:val="nil"/>
              <w:left w:val="nil"/>
              <w:bottom w:val="single" w:color="auto" w:sz="4" w:space="0"/>
              <w:right w:val="single" w:color="auto" w:sz="4" w:space="0"/>
            </w:tcBorders>
            <w:noWrap w:val="0"/>
            <w:vAlign w:val="center"/>
          </w:tcPr>
          <w:p>
            <w:pPr>
              <w:widowControl/>
              <w:spacing w:line="240" w:lineRule="atLeast"/>
              <w:ind w:left="81" w:leftChars="-40" w:right="-57" w:rightChars="-27" w:hanging="165" w:hangingChars="79"/>
              <w:jc w:val="center"/>
              <w:rPr>
                <w:rFonts w:ascii="宋体" w:hAnsi="宋体" w:cs="宋体"/>
                <w:kern w:val="0"/>
                <w:szCs w:val="21"/>
              </w:rPr>
            </w:pPr>
            <w:r>
              <w:rPr>
                <w:rFonts w:hint="eastAsia" w:ascii="宋体" w:hAnsi="宋体" w:cs="宋体"/>
                <w:kern w:val="0"/>
                <w:szCs w:val="21"/>
              </w:rPr>
              <w:t>从</w:t>
            </w:r>
            <w:r>
              <w:rPr>
                <w:rFonts w:hint="eastAsia" w:ascii="宋体" w:hAnsi="宋体" w:cs="宋体"/>
                <w:kern w:val="0"/>
                <w:szCs w:val="21"/>
                <w:lang w:val="en-US" w:eastAsia="zh-CN"/>
              </w:rPr>
              <w:t>业人</w:t>
            </w:r>
            <w:r>
              <w:rPr>
                <w:rFonts w:hint="eastAsia" w:ascii="宋体" w:hAnsi="宋体" w:cs="宋体"/>
                <w:kern w:val="0"/>
                <w:szCs w:val="21"/>
              </w:rPr>
              <w:t>员</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(人)</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总资产</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c>
          <w:tcPr>
            <w:tcW w:w="79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hint="eastAsia" w:ascii="宋体" w:hAnsi="宋体" w:cs="宋体"/>
                <w:kern w:val="0"/>
                <w:szCs w:val="21"/>
              </w:rPr>
            </w:pPr>
            <w:r>
              <w:rPr>
                <w:rFonts w:hint="eastAsia" w:ascii="宋体" w:hAnsi="宋体" w:cs="宋体"/>
                <w:kern w:val="0"/>
                <w:szCs w:val="21"/>
              </w:rPr>
              <w:t>营业</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收入</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从业人员</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(人)</w:t>
            </w:r>
          </w:p>
        </w:tc>
        <w:tc>
          <w:tcPr>
            <w:tcW w:w="91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总资产</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r>
      <w:tr>
        <w:tblPrEx>
          <w:tblCellMar>
            <w:top w:w="0" w:type="dxa"/>
            <w:left w:w="108" w:type="dxa"/>
            <w:bottom w:w="0" w:type="dxa"/>
            <w:right w:w="108" w:type="dxa"/>
          </w:tblCellMar>
        </w:tblPrEx>
        <w:trPr>
          <w:trHeight w:val="64" w:hRule="atLeast"/>
        </w:trPr>
        <w:tc>
          <w:tcPr>
            <w:tcW w:w="4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w:t>
            </w:r>
          </w:p>
        </w:tc>
        <w:tc>
          <w:tcPr>
            <w:tcW w:w="959" w:type="dxa"/>
            <w:tcBorders>
              <w:top w:val="single" w:color="auto" w:sz="4" w:space="0"/>
              <w:left w:val="nil"/>
              <w:bottom w:val="single" w:color="auto" w:sz="4" w:space="0"/>
              <w:right w:val="single" w:color="auto" w:sz="4" w:space="0"/>
            </w:tcBorders>
            <w:noWrap w:val="0"/>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农、林、牧、渔业</w:t>
            </w:r>
          </w:p>
        </w:tc>
        <w:tc>
          <w:tcPr>
            <w:tcW w:w="705" w:type="dxa"/>
            <w:tcBorders>
              <w:top w:val="single" w:color="auto" w:sz="4" w:space="0"/>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≥20000</w:t>
            </w:r>
          </w:p>
        </w:tc>
        <w:tc>
          <w:tcPr>
            <w:tcW w:w="90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57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8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616"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81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w:t>
            </w:r>
          </w:p>
        </w:tc>
        <w:tc>
          <w:tcPr>
            <w:tcW w:w="779"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9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w:t>
            </w:r>
          </w:p>
        </w:tc>
        <w:tc>
          <w:tcPr>
            <w:tcW w:w="705" w:type="dxa"/>
            <w:tcBorders>
              <w:top w:val="nil"/>
              <w:left w:val="nil"/>
              <w:bottom w:val="single" w:color="auto" w:sz="4" w:space="0"/>
              <w:right w:val="single" w:color="auto" w:sz="4" w:space="0"/>
            </w:tcBorders>
            <w:noWrap w:val="0"/>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15" w:type="dxa"/>
            <w:tcBorders>
              <w:top w:val="nil"/>
              <w:left w:val="nil"/>
              <w:bottom w:val="single" w:color="auto" w:sz="4" w:space="0"/>
              <w:right w:val="single" w:color="auto" w:sz="4" w:space="0"/>
            </w:tcBorders>
            <w:noWrap w:val="0"/>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94" w:hRule="atLeast"/>
        </w:trPr>
        <w:tc>
          <w:tcPr>
            <w:tcW w:w="412" w:type="dxa"/>
            <w:tcBorders>
              <w:top w:val="nil"/>
              <w:left w:val="single" w:color="auto" w:sz="4" w:space="0"/>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w:t>
            </w:r>
          </w:p>
        </w:tc>
        <w:tc>
          <w:tcPr>
            <w:tcW w:w="959"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工业</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≥40000</w:t>
            </w:r>
          </w:p>
        </w:tc>
        <w:tc>
          <w:tcPr>
            <w:tcW w:w="90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57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8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616"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81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779"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9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915" w:type="dxa"/>
            <w:tcBorders>
              <w:top w:val="nil"/>
              <w:left w:val="nil"/>
              <w:bottom w:val="single" w:color="auto" w:sz="4" w:space="0"/>
              <w:right w:val="single" w:color="auto" w:sz="4" w:space="0"/>
            </w:tcBorders>
            <w:noWrap w:val="0"/>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 w:hRule="atLeast"/>
        </w:trPr>
        <w:tc>
          <w:tcPr>
            <w:tcW w:w="412" w:type="dxa"/>
            <w:tcBorders>
              <w:top w:val="nil"/>
              <w:left w:val="single" w:color="auto" w:sz="4" w:space="0"/>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w:t>
            </w:r>
          </w:p>
        </w:tc>
        <w:tc>
          <w:tcPr>
            <w:tcW w:w="959"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建筑业</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≥80000</w:t>
            </w:r>
          </w:p>
        </w:tc>
        <w:tc>
          <w:tcPr>
            <w:tcW w:w="90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57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≥80000</w:t>
            </w:r>
          </w:p>
        </w:tc>
        <w:tc>
          <w:tcPr>
            <w:tcW w:w="78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w:t>
            </w:r>
            <w:r>
              <w:rPr>
                <w:rFonts w:hint="eastAsia" w:ascii="宋体" w:hAnsi="宋体" w:cs="宋体"/>
                <w:kern w:val="0"/>
                <w:szCs w:val="21"/>
                <w:lang w:val="en-US" w:eastAsia="zh-CN"/>
              </w:rPr>
              <w:t>6</w:t>
            </w:r>
            <w:r>
              <w:rPr>
                <w:rFonts w:hint="eastAsia" w:ascii="宋体" w:hAnsi="宋体" w:cs="宋体"/>
                <w:kern w:val="0"/>
                <w:szCs w:val="21"/>
              </w:rPr>
              <w:t>000</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616"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≥5000</w:t>
            </w:r>
          </w:p>
        </w:tc>
        <w:tc>
          <w:tcPr>
            <w:tcW w:w="81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779"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79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1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r>
      <w:tr>
        <w:tblPrEx>
          <w:tblCellMar>
            <w:top w:w="0" w:type="dxa"/>
            <w:left w:w="108" w:type="dxa"/>
            <w:bottom w:w="0" w:type="dxa"/>
            <w:right w:w="108" w:type="dxa"/>
          </w:tblCellMar>
        </w:tblPrEx>
        <w:trPr>
          <w:trHeight w:val="64" w:hRule="atLeast"/>
        </w:trPr>
        <w:tc>
          <w:tcPr>
            <w:tcW w:w="412" w:type="dxa"/>
            <w:tcBorders>
              <w:top w:val="nil"/>
              <w:left w:val="single" w:color="auto" w:sz="4" w:space="0"/>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4</w:t>
            </w:r>
          </w:p>
        </w:tc>
        <w:tc>
          <w:tcPr>
            <w:tcW w:w="959"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批发业</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≥40000</w:t>
            </w:r>
          </w:p>
        </w:tc>
        <w:tc>
          <w:tcPr>
            <w:tcW w:w="90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w:t>
            </w:r>
          </w:p>
        </w:tc>
        <w:tc>
          <w:tcPr>
            <w:tcW w:w="57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8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≥5000</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616"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81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779"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9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w:t>
            </w:r>
          </w:p>
        </w:tc>
        <w:tc>
          <w:tcPr>
            <w:tcW w:w="915" w:type="dxa"/>
            <w:tcBorders>
              <w:top w:val="nil"/>
              <w:left w:val="nil"/>
              <w:bottom w:val="single" w:color="auto" w:sz="4" w:space="0"/>
              <w:right w:val="single" w:color="auto" w:sz="4" w:space="0"/>
            </w:tcBorders>
            <w:noWrap w:val="0"/>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 w:hRule="atLeast"/>
        </w:trPr>
        <w:tc>
          <w:tcPr>
            <w:tcW w:w="412" w:type="dxa"/>
            <w:tcBorders>
              <w:top w:val="nil"/>
              <w:left w:val="single" w:color="auto" w:sz="4" w:space="0"/>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w:t>
            </w:r>
          </w:p>
        </w:tc>
        <w:tc>
          <w:tcPr>
            <w:tcW w:w="959"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零售业</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≥20000</w:t>
            </w:r>
          </w:p>
        </w:tc>
        <w:tc>
          <w:tcPr>
            <w:tcW w:w="90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57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8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w:t>
            </w:r>
          </w:p>
        </w:tc>
        <w:tc>
          <w:tcPr>
            <w:tcW w:w="616"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81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779"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9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915" w:type="dxa"/>
            <w:tcBorders>
              <w:top w:val="nil"/>
              <w:left w:val="nil"/>
              <w:bottom w:val="single" w:color="auto" w:sz="4" w:space="0"/>
              <w:right w:val="single" w:color="auto" w:sz="4" w:space="0"/>
            </w:tcBorders>
            <w:noWrap w:val="0"/>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 w:hRule="atLeast"/>
        </w:trPr>
        <w:tc>
          <w:tcPr>
            <w:tcW w:w="412" w:type="dxa"/>
            <w:tcBorders>
              <w:top w:val="nil"/>
              <w:left w:val="single" w:color="auto" w:sz="4" w:space="0"/>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6</w:t>
            </w:r>
          </w:p>
        </w:tc>
        <w:tc>
          <w:tcPr>
            <w:tcW w:w="959"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交通运输业</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≥30000</w:t>
            </w:r>
          </w:p>
        </w:tc>
        <w:tc>
          <w:tcPr>
            <w:tcW w:w="90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57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8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≥3000</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616"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81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w:t>
            </w:r>
          </w:p>
        </w:tc>
        <w:tc>
          <w:tcPr>
            <w:tcW w:w="779"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9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915" w:type="dxa"/>
            <w:tcBorders>
              <w:top w:val="nil"/>
              <w:left w:val="nil"/>
              <w:bottom w:val="single" w:color="auto" w:sz="4" w:space="0"/>
              <w:right w:val="single" w:color="auto" w:sz="4" w:space="0"/>
            </w:tcBorders>
            <w:noWrap w:val="0"/>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 w:hRule="atLeast"/>
        </w:trPr>
        <w:tc>
          <w:tcPr>
            <w:tcW w:w="412" w:type="dxa"/>
            <w:tcBorders>
              <w:top w:val="nil"/>
              <w:left w:val="single" w:color="auto" w:sz="4" w:space="0"/>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7</w:t>
            </w:r>
          </w:p>
        </w:tc>
        <w:tc>
          <w:tcPr>
            <w:tcW w:w="959"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仓储业</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≥30000</w:t>
            </w:r>
          </w:p>
        </w:tc>
        <w:tc>
          <w:tcPr>
            <w:tcW w:w="90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w:t>
            </w:r>
          </w:p>
        </w:tc>
        <w:tc>
          <w:tcPr>
            <w:tcW w:w="57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8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616"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81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779"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9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915" w:type="dxa"/>
            <w:tcBorders>
              <w:top w:val="nil"/>
              <w:left w:val="nil"/>
              <w:bottom w:val="single" w:color="auto" w:sz="4" w:space="0"/>
              <w:right w:val="single" w:color="auto" w:sz="4" w:space="0"/>
            </w:tcBorders>
            <w:noWrap w:val="0"/>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 w:hRule="atLeast"/>
        </w:trPr>
        <w:tc>
          <w:tcPr>
            <w:tcW w:w="412" w:type="dxa"/>
            <w:tcBorders>
              <w:top w:val="nil"/>
              <w:left w:val="single" w:color="auto" w:sz="4" w:space="0"/>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8</w:t>
            </w:r>
          </w:p>
        </w:tc>
        <w:tc>
          <w:tcPr>
            <w:tcW w:w="959"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邮政业</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≥30000</w:t>
            </w:r>
          </w:p>
        </w:tc>
        <w:tc>
          <w:tcPr>
            <w:tcW w:w="90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57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8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616"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81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779"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9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915" w:type="dxa"/>
            <w:tcBorders>
              <w:top w:val="nil"/>
              <w:left w:val="nil"/>
              <w:bottom w:val="single" w:color="auto" w:sz="4" w:space="0"/>
              <w:right w:val="single" w:color="auto" w:sz="4" w:space="0"/>
            </w:tcBorders>
            <w:noWrap w:val="0"/>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 w:hRule="atLeast"/>
        </w:trPr>
        <w:tc>
          <w:tcPr>
            <w:tcW w:w="412" w:type="dxa"/>
            <w:tcBorders>
              <w:top w:val="nil"/>
              <w:left w:val="single" w:color="auto" w:sz="4" w:space="0"/>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9</w:t>
            </w:r>
          </w:p>
        </w:tc>
        <w:tc>
          <w:tcPr>
            <w:tcW w:w="959"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住宿业</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≥10000</w:t>
            </w:r>
          </w:p>
        </w:tc>
        <w:tc>
          <w:tcPr>
            <w:tcW w:w="90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57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8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616"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81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779"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9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915" w:type="dxa"/>
            <w:tcBorders>
              <w:top w:val="nil"/>
              <w:left w:val="nil"/>
              <w:bottom w:val="single" w:color="auto" w:sz="4" w:space="0"/>
              <w:right w:val="single" w:color="auto" w:sz="4" w:space="0"/>
            </w:tcBorders>
            <w:noWrap w:val="0"/>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 w:hRule="atLeast"/>
        </w:trPr>
        <w:tc>
          <w:tcPr>
            <w:tcW w:w="412" w:type="dxa"/>
            <w:tcBorders>
              <w:top w:val="nil"/>
              <w:left w:val="single" w:color="auto" w:sz="4" w:space="0"/>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959"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餐饮业</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≥10000</w:t>
            </w:r>
          </w:p>
        </w:tc>
        <w:tc>
          <w:tcPr>
            <w:tcW w:w="90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57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8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616"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81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779"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9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915" w:type="dxa"/>
            <w:tcBorders>
              <w:top w:val="nil"/>
              <w:left w:val="nil"/>
              <w:bottom w:val="single" w:color="auto" w:sz="4" w:space="0"/>
              <w:right w:val="single" w:color="auto" w:sz="4" w:space="0"/>
            </w:tcBorders>
            <w:noWrap w:val="0"/>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 w:hRule="atLeast"/>
        </w:trPr>
        <w:tc>
          <w:tcPr>
            <w:tcW w:w="412" w:type="dxa"/>
            <w:tcBorders>
              <w:top w:val="nil"/>
              <w:left w:val="single" w:color="auto" w:sz="4" w:space="0"/>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11</w:t>
            </w:r>
          </w:p>
        </w:tc>
        <w:tc>
          <w:tcPr>
            <w:tcW w:w="959"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信息传输业</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≥100000</w:t>
            </w:r>
          </w:p>
        </w:tc>
        <w:tc>
          <w:tcPr>
            <w:tcW w:w="90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w:t>
            </w:r>
          </w:p>
        </w:tc>
        <w:tc>
          <w:tcPr>
            <w:tcW w:w="57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8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616"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81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779"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9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915" w:type="dxa"/>
            <w:tcBorders>
              <w:top w:val="nil"/>
              <w:left w:val="nil"/>
              <w:bottom w:val="single" w:color="auto" w:sz="4" w:space="0"/>
              <w:right w:val="single" w:color="auto" w:sz="4" w:space="0"/>
            </w:tcBorders>
            <w:noWrap w:val="0"/>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00" w:hRule="atLeast"/>
        </w:trPr>
        <w:tc>
          <w:tcPr>
            <w:tcW w:w="412" w:type="dxa"/>
            <w:tcBorders>
              <w:top w:val="nil"/>
              <w:left w:val="single" w:color="auto" w:sz="4" w:space="0"/>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12</w:t>
            </w:r>
          </w:p>
        </w:tc>
        <w:tc>
          <w:tcPr>
            <w:tcW w:w="959"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软件和信息技术服务业</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≥10000</w:t>
            </w:r>
          </w:p>
        </w:tc>
        <w:tc>
          <w:tcPr>
            <w:tcW w:w="90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57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8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616"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81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w:t>
            </w:r>
          </w:p>
        </w:tc>
        <w:tc>
          <w:tcPr>
            <w:tcW w:w="779"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9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915" w:type="dxa"/>
            <w:tcBorders>
              <w:top w:val="nil"/>
              <w:left w:val="nil"/>
              <w:bottom w:val="single" w:color="auto" w:sz="4" w:space="0"/>
              <w:right w:val="single" w:color="auto" w:sz="4" w:space="0"/>
            </w:tcBorders>
            <w:noWrap w:val="0"/>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 w:hRule="atLeast"/>
        </w:trPr>
        <w:tc>
          <w:tcPr>
            <w:tcW w:w="412" w:type="dxa"/>
            <w:tcBorders>
              <w:top w:val="nil"/>
              <w:left w:val="single" w:color="auto" w:sz="4" w:space="0"/>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13</w:t>
            </w:r>
          </w:p>
        </w:tc>
        <w:tc>
          <w:tcPr>
            <w:tcW w:w="959" w:type="dxa"/>
            <w:tcBorders>
              <w:top w:val="nil"/>
              <w:left w:val="nil"/>
              <w:bottom w:val="single" w:color="auto" w:sz="4" w:space="0"/>
              <w:right w:val="single" w:color="auto" w:sz="4" w:space="0"/>
            </w:tcBorders>
            <w:noWrap w:val="0"/>
            <w:vAlign w:val="center"/>
          </w:tcPr>
          <w:p>
            <w:pPr>
              <w:widowControl/>
              <w:spacing w:line="240" w:lineRule="atLeast"/>
              <w:ind w:left="-84" w:leftChars="-40" w:right="-183" w:rightChars="-87"/>
              <w:jc w:val="left"/>
              <w:rPr>
                <w:rFonts w:ascii="宋体" w:hAnsi="宋体" w:cs="宋体"/>
                <w:kern w:val="0"/>
                <w:szCs w:val="21"/>
              </w:rPr>
            </w:pPr>
            <w:r>
              <w:rPr>
                <w:rFonts w:hint="eastAsia" w:ascii="宋体" w:hAnsi="宋体" w:cs="宋体"/>
                <w:kern w:val="0"/>
                <w:szCs w:val="21"/>
              </w:rPr>
              <w:t>房地产开发经验</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≥200000</w:t>
            </w:r>
          </w:p>
        </w:tc>
        <w:tc>
          <w:tcPr>
            <w:tcW w:w="90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57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或,≥10000</w:t>
            </w:r>
          </w:p>
        </w:tc>
        <w:tc>
          <w:tcPr>
            <w:tcW w:w="78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616"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且,≥5000</w:t>
            </w:r>
          </w:p>
        </w:tc>
        <w:tc>
          <w:tcPr>
            <w:tcW w:w="81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779"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且,≥2000</w:t>
            </w:r>
          </w:p>
        </w:tc>
        <w:tc>
          <w:tcPr>
            <w:tcW w:w="79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15" w:type="dxa"/>
            <w:tcBorders>
              <w:top w:val="nil"/>
              <w:left w:val="nil"/>
              <w:bottom w:val="single" w:color="auto" w:sz="4" w:space="0"/>
              <w:right w:val="single" w:color="auto" w:sz="4" w:space="0"/>
            </w:tcBorders>
            <w:noWrap w:val="0"/>
            <w:vAlign w:val="center"/>
          </w:tcPr>
          <w:p>
            <w:pPr>
              <w:widowControl/>
              <w:spacing w:line="240" w:lineRule="atLeast"/>
              <w:ind w:left="27" w:leftChars="-40" w:right="-57" w:rightChars="-27" w:hanging="111" w:hangingChars="53"/>
              <w:jc w:val="center"/>
              <w:rPr>
                <w:rFonts w:ascii="宋体" w:hAnsi="宋体" w:cs="宋体"/>
                <w:kern w:val="0"/>
                <w:szCs w:val="21"/>
              </w:rPr>
            </w:pPr>
            <w:r>
              <w:rPr>
                <w:rFonts w:hint="eastAsia" w:ascii="宋体" w:hAnsi="宋体" w:cs="宋体"/>
                <w:kern w:val="0"/>
                <w:szCs w:val="21"/>
              </w:rPr>
              <w:t>或,＜2000</w:t>
            </w:r>
          </w:p>
        </w:tc>
      </w:tr>
      <w:tr>
        <w:tblPrEx>
          <w:tblCellMar>
            <w:top w:w="0" w:type="dxa"/>
            <w:left w:w="108" w:type="dxa"/>
            <w:bottom w:w="0" w:type="dxa"/>
            <w:right w:w="108" w:type="dxa"/>
          </w:tblCellMar>
        </w:tblPrEx>
        <w:trPr>
          <w:trHeight w:val="64" w:hRule="atLeast"/>
        </w:trPr>
        <w:tc>
          <w:tcPr>
            <w:tcW w:w="412" w:type="dxa"/>
            <w:tcBorders>
              <w:top w:val="nil"/>
              <w:left w:val="single" w:color="auto" w:sz="4" w:space="0"/>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14</w:t>
            </w:r>
          </w:p>
        </w:tc>
        <w:tc>
          <w:tcPr>
            <w:tcW w:w="959"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物业管理</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≥5000</w:t>
            </w:r>
          </w:p>
        </w:tc>
        <w:tc>
          <w:tcPr>
            <w:tcW w:w="90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57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8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616"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81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w:t>
            </w:r>
          </w:p>
        </w:tc>
        <w:tc>
          <w:tcPr>
            <w:tcW w:w="779"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9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915" w:type="dxa"/>
            <w:tcBorders>
              <w:top w:val="nil"/>
              <w:left w:val="nil"/>
              <w:bottom w:val="single" w:color="auto" w:sz="4" w:space="0"/>
              <w:right w:val="single" w:color="auto" w:sz="4" w:space="0"/>
            </w:tcBorders>
            <w:noWrap w:val="0"/>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00" w:hRule="atLeast"/>
        </w:trPr>
        <w:tc>
          <w:tcPr>
            <w:tcW w:w="412" w:type="dxa"/>
            <w:tcBorders>
              <w:top w:val="nil"/>
              <w:left w:val="single" w:color="auto" w:sz="4" w:space="0"/>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15</w:t>
            </w:r>
          </w:p>
        </w:tc>
        <w:tc>
          <w:tcPr>
            <w:tcW w:w="959"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租赁和商务服务业</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0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57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或,≥120000</w:t>
            </w:r>
          </w:p>
        </w:tc>
        <w:tc>
          <w:tcPr>
            <w:tcW w:w="78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616"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且,≥8000</w:t>
            </w:r>
          </w:p>
        </w:tc>
        <w:tc>
          <w:tcPr>
            <w:tcW w:w="81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79"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且,≥100</w:t>
            </w:r>
          </w:p>
        </w:tc>
        <w:tc>
          <w:tcPr>
            <w:tcW w:w="79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91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或,＜100</w:t>
            </w:r>
          </w:p>
        </w:tc>
      </w:tr>
      <w:tr>
        <w:tblPrEx>
          <w:tblCellMar>
            <w:top w:w="0" w:type="dxa"/>
            <w:left w:w="108" w:type="dxa"/>
            <w:bottom w:w="0" w:type="dxa"/>
            <w:right w:w="108" w:type="dxa"/>
          </w:tblCellMar>
        </w:tblPrEx>
        <w:trPr>
          <w:trHeight w:val="64" w:hRule="atLeast"/>
        </w:trPr>
        <w:tc>
          <w:tcPr>
            <w:tcW w:w="412" w:type="dxa"/>
            <w:tcBorders>
              <w:top w:val="nil"/>
              <w:left w:val="single" w:color="auto" w:sz="4" w:space="0"/>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16</w:t>
            </w:r>
          </w:p>
        </w:tc>
        <w:tc>
          <w:tcPr>
            <w:tcW w:w="959" w:type="dxa"/>
            <w:tcBorders>
              <w:top w:val="nil"/>
              <w:left w:val="nil"/>
              <w:bottom w:val="single" w:color="auto" w:sz="4" w:space="0"/>
              <w:right w:val="single" w:color="auto" w:sz="4" w:space="0"/>
            </w:tcBorders>
            <w:noWrap w:val="0"/>
            <w:vAlign w:val="center"/>
          </w:tcPr>
          <w:p>
            <w:pPr>
              <w:widowControl/>
              <w:spacing w:line="240" w:lineRule="atLeast"/>
              <w:ind w:left="-84" w:leftChars="-40" w:right="-183" w:rightChars="-87"/>
              <w:jc w:val="left"/>
              <w:rPr>
                <w:rFonts w:ascii="宋体" w:hAnsi="宋体" w:cs="宋体"/>
                <w:kern w:val="0"/>
                <w:szCs w:val="21"/>
              </w:rPr>
            </w:pPr>
            <w:r>
              <w:rPr>
                <w:rFonts w:hint="eastAsia" w:ascii="宋体" w:hAnsi="宋体" w:cs="宋体"/>
                <w:kern w:val="0"/>
                <w:szCs w:val="21"/>
              </w:rPr>
              <w:t>其他未列明行业</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90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57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8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616"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81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79"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690"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9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noWrap w:val="0"/>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915" w:type="dxa"/>
            <w:tcBorders>
              <w:top w:val="nil"/>
              <w:left w:val="nil"/>
              <w:bottom w:val="single" w:color="auto" w:sz="4" w:space="0"/>
              <w:right w:val="single" w:color="auto" w:sz="4" w:space="0"/>
            </w:tcBorders>
            <w:noWrap w:val="0"/>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bl>
    <w:p>
      <w:pPr>
        <w:spacing w:line="440" w:lineRule="exact"/>
        <w:ind w:firstLine="480" w:firstLineChars="200"/>
        <w:rPr>
          <w:rFonts w:ascii="宋体" w:hAnsi="宋体"/>
          <w:sz w:val="24"/>
        </w:rPr>
        <w:sectPr>
          <w:pgSz w:w="11906" w:h="16838"/>
          <w:pgMar w:top="1440" w:right="1417" w:bottom="1440" w:left="1417" w:header="851" w:footer="992" w:gutter="0"/>
          <w:pgNumType w:fmt="decimal"/>
          <w:cols w:space="720" w:num="1"/>
          <w:titlePg/>
          <w:docGrid w:linePitch="312" w:charSpace="0"/>
        </w:sectPr>
      </w:pPr>
    </w:p>
    <w:p>
      <w:pPr>
        <w:rPr>
          <w:sz w:val="24"/>
        </w:rPr>
      </w:pPr>
      <w:r>
        <w:rPr>
          <w:rFonts w:hint="eastAsia"/>
          <w:sz w:val="24"/>
        </w:rPr>
        <w:t>附件14-2</w:t>
      </w:r>
    </w:p>
    <w:p>
      <w:pPr>
        <w:spacing w:line="588" w:lineRule="exact"/>
        <w:ind w:firstLine="667"/>
        <w:jc w:val="center"/>
        <w:rPr>
          <w:rFonts w:hint="eastAsia" w:ascii="黑体" w:hAnsi="黑体" w:eastAsia="黑体" w:cs="黑体"/>
          <w:b w:val="0"/>
          <w:bCs/>
          <w:spacing w:val="6"/>
          <w:sz w:val="44"/>
          <w:szCs w:val="44"/>
        </w:rPr>
      </w:pPr>
      <w:bookmarkStart w:id="3" w:name="OLE_LINK14"/>
      <w:bookmarkStart w:id="4" w:name="OLE_LINK13"/>
      <w:r>
        <w:rPr>
          <w:rFonts w:hint="eastAsia" w:ascii="黑体" w:hAnsi="黑体" w:eastAsia="黑体" w:cs="黑体"/>
          <w:b w:val="0"/>
          <w:bCs/>
          <w:spacing w:val="6"/>
          <w:sz w:val="44"/>
          <w:szCs w:val="44"/>
        </w:rPr>
        <w:t>残疾人福利性单位声明函</w:t>
      </w:r>
    </w:p>
    <w:bookmarkEnd w:id="3"/>
    <w:bookmarkEnd w:id="4"/>
    <w:p>
      <w:pPr>
        <w:spacing w:line="588" w:lineRule="exact"/>
        <w:ind w:firstLine="626"/>
        <w:rPr>
          <w:rFonts w:eastAsia="仿宋_GB2312"/>
          <w:b/>
          <w:spacing w:val="6"/>
          <w:sz w:val="30"/>
          <w:szCs w:val="30"/>
        </w:rPr>
      </w:pPr>
    </w:p>
    <w:p>
      <w:pPr>
        <w:spacing w:line="588" w:lineRule="exact"/>
        <w:ind w:firstLine="624"/>
        <w:rPr>
          <w:rFonts w:eastAsia="仿宋_GB2312"/>
          <w:spacing w:val="6"/>
          <w:sz w:val="30"/>
          <w:szCs w:val="30"/>
        </w:rPr>
      </w:pPr>
      <w:r>
        <w:rPr>
          <w:rFonts w:eastAsia="仿宋_GB2312"/>
          <w:spacing w:val="6"/>
          <w:sz w:val="30"/>
          <w:szCs w:val="30"/>
        </w:rPr>
        <w:t>本单位郑重声明，根据《财政部 民政部 中国残疾人联合会关于促进残疾人就业政府采购政策的通知》（财库</w:t>
      </w:r>
      <w:r>
        <w:rPr>
          <w:rFonts w:eastAsia="仿宋_GB2312"/>
          <w:sz w:val="32"/>
          <w:szCs w:val="32"/>
        </w:rPr>
        <w:t>〔2017〕 141</w:t>
      </w:r>
      <w:r>
        <w:rPr>
          <w:rFonts w:eastAsia="仿宋_GB2312"/>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rPr>
          <w:rFonts w:eastAsia="仿宋_GB2312"/>
          <w:spacing w:val="6"/>
          <w:sz w:val="30"/>
          <w:szCs w:val="30"/>
        </w:rPr>
      </w:pPr>
      <w:r>
        <w:rPr>
          <w:rFonts w:eastAsia="仿宋_GB2312"/>
          <w:spacing w:val="6"/>
          <w:sz w:val="30"/>
          <w:szCs w:val="30"/>
        </w:rPr>
        <w:t>本单位对上述声明的真实性负责。如有虚假，将依法承担相应责任。</w:t>
      </w:r>
    </w:p>
    <w:p>
      <w:pPr>
        <w:spacing w:line="588" w:lineRule="exact"/>
        <w:ind w:firstLine="624"/>
        <w:rPr>
          <w:rFonts w:eastAsia="仿宋_GB2312"/>
          <w:spacing w:val="6"/>
          <w:sz w:val="30"/>
          <w:szCs w:val="30"/>
        </w:rPr>
      </w:pPr>
    </w:p>
    <w:p>
      <w:pPr>
        <w:spacing w:line="588" w:lineRule="exact"/>
        <w:ind w:firstLine="624"/>
        <w:rPr>
          <w:rFonts w:eastAsia="仿宋_GB2312"/>
          <w:spacing w:val="6"/>
          <w:sz w:val="30"/>
          <w:szCs w:val="30"/>
        </w:rPr>
      </w:pPr>
    </w:p>
    <w:p>
      <w:pPr>
        <w:tabs>
          <w:tab w:val="left" w:pos="4860"/>
        </w:tabs>
        <w:spacing w:line="588" w:lineRule="exact"/>
        <w:ind w:right="1560" w:firstLine="624"/>
        <w:jc w:val="center"/>
        <w:rPr>
          <w:rFonts w:eastAsia="仿宋_GB2312"/>
          <w:spacing w:val="6"/>
          <w:sz w:val="30"/>
          <w:szCs w:val="30"/>
        </w:rPr>
      </w:pPr>
      <w:r>
        <w:rPr>
          <w:rFonts w:eastAsia="仿宋_GB2312"/>
          <w:spacing w:val="6"/>
          <w:sz w:val="30"/>
          <w:szCs w:val="30"/>
        </w:rPr>
        <w:t xml:space="preserve">               单位名称（盖章）：</w:t>
      </w:r>
    </w:p>
    <w:p>
      <w:pPr>
        <w:tabs>
          <w:tab w:val="left" w:pos="4860"/>
        </w:tabs>
        <w:spacing w:line="588" w:lineRule="exact"/>
        <w:ind w:right="1560" w:firstLine="624"/>
        <w:jc w:val="center"/>
        <w:rPr>
          <w:rFonts w:eastAsia="仿宋_GB2312"/>
          <w:spacing w:val="6"/>
          <w:sz w:val="30"/>
          <w:szCs w:val="30"/>
        </w:rPr>
      </w:pPr>
      <w:r>
        <w:rPr>
          <w:rFonts w:eastAsia="仿宋_GB2312"/>
          <w:spacing w:val="6"/>
          <w:sz w:val="30"/>
          <w:szCs w:val="30"/>
        </w:rPr>
        <w:t xml:space="preserve">       日  期：</w:t>
      </w:r>
    </w:p>
    <w:p>
      <w:pPr>
        <w:widowControl/>
        <w:jc w:val="left"/>
        <w:rPr>
          <w:rFonts w:ascii="宋体" w:hAnsi="宋体"/>
          <w:bCs/>
          <w:sz w:val="32"/>
          <w:szCs w:val="32"/>
        </w:rPr>
      </w:pPr>
      <w:r>
        <w:rPr>
          <w:rFonts w:ascii="宋体" w:hAnsi="宋体"/>
          <w:bCs/>
          <w:sz w:val="32"/>
          <w:szCs w:val="32"/>
        </w:rPr>
        <w:br w:type="page"/>
      </w:r>
    </w:p>
    <w:p>
      <w:pPr>
        <w:rPr>
          <w:rFonts w:hint="eastAsia"/>
          <w:sz w:val="24"/>
        </w:rPr>
      </w:pPr>
      <w:r>
        <w:rPr>
          <w:rFonts w:hint="eastAsia"/>
          <w:sz w:val="24"/>
        </w:rPr>
        <w:t>附件14-3</w:t>
      </w:r>
    </w:p>
    <w:p>
      <w:pPr>
        <w:pStyle w:val="36"/>
      </w:pPr>
    </w:p>
    <w:p>
      <w:pPr>
        <w:jc w:val="center"/>
        <w:rPr>
          <w:rFonts w:ascii="宋体" w:hAnsi="宋体"/>
          <w:bCs/>
          <w:szCs w:val="32"/>
        </w:rPr>
      </w:pPr>
      <w:r>
        <w:rPr>
          <w:rFonts w:hint="eastAsia" w:ascii="黑体" w:hAnsi="黑体" w:eastAsia="黑体" w:cs="黑体"/>
          <w:sz w:val="44"/>
          <w:szCs w:val="44"/>
        </w:rPr>
        <w:t>省级以上监狱管理局、戒毒管理局（含新疆生产建设兵团）出具的属于监狱企业的证明文件</w:t>
      </w:r>
      <w:r>
        <w:rPr>
          <w:rFonts w:hint="eastAsia" w:ascii="黑体" w:hAnsi="黑体" w:eastAsia="黑体" w:cs="黑体"/>
          <w:sz w:val="44"/>
          <w:szCs w:val="44"/>
        </w:rPr>
        <w:br w:type="textWrapping"/>
      </w:r>
      <w:r>
        <w:rPr>
          <w:sz w:val="28"/>
          <w:szCs w:val="28"/>
        </w:rPr>
        <w:br w:type="textWrapping"/>
      </w: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ascii="宋体" w:hAnsi="宋体"/>
          <w:sz w:val="24"/>
        </w:rPr>
      </w:pPr>
      <w:r>
        <w:rPr>
          <w:rFonts w:hint="eastAsia" w:ascii="宋体" w:hAnsi="宋体"/>
          <w:sz w:val="24"/>
        </w:rPr>
        <w:t>附件15</w:t>
      </w:r>
    </w:p>
    <w:p>
      <w:pPr>
        <w:widowControl/>
        <w:jc w:val="center"/>
        <w:rPr>
          <w:rFonts w:hint="eastAsia" w:ascii="黑体" w:hAnsi="黑体" w:eastAsia="黑体" w:cs="黑体"/>
          <w:b w:val="0"/>
          <w:bCs/>
          <w:sz w:val="44"/>
          <w:szCs w:val="44"/>
        </w:rPr>
      </w:pPr>
      <w:r>
        <w:rPr>
          <w:rFonts w:hint="eastAsia" w:ascii="黑体" w:hAnsi="黑体" w:eastAsia="黑体" w:cs="黑体"/>
          <w:b w:val="0"/>
          <w:bCs/>
          <w:sz w:val="44"/>
          <w:szCs w:val="44"/>
        </w:rPr>
        <w:t>供应商信用承诺书</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ascii="宋体" w:hAnsi="宋体"/>
          <w:sz w:val="24"/>
        </w:rPr>
      </w:pPr>
      <w:r>
        <w:rPr>
          <w:rFonts w:hint="eastAsia" w:ascii="宋体" w:hAnsi="宋体"/>
          <w:sz w:val="24"/>
        </w:rPr>
        <w:t>市场主体名称：</w:t>
      </w:r>
    </w:p>
    <w:p>
      <w:pPr>
        <w:spacing w:line="360" w:lineRule="auto"/>
        <w:rPr>
          <w:rFonts w:ascii="宋体" w:hAnsi="宋体"/>
          <w:sz w:val="24"/>
        </w:rPr>
      </w:pPr>
      <w:r>
        <w:rPr>
          <w:rFonts w:hint="eastAsia" w:ascii="宋体" w:hAnsi="宋体"/>
          <w:sz w:val="24"/>
        </w:rPr>
        <w:t>证件类型：统一社会信用代码</w:t>
      </w:r>
    </w:p>
    <w:p>
      <w:pPr>
        <w:spacing w:line="360" w:lineRule="auto"/>
        <w:rPr>
          <w:rFonts w:ascii="宋体" w:hAnsi="宋体"/>
          <w:sz w:val="24"/>
        </w:rPr>
      </w:pPr>
      <w:r>
        <w:rPr>
          <w:rFonts w:hint="eastAsia" w:ascii="宋体" w:hAnsi="宋体"/>
          <w:sz w:val="24"/>
        </w:rPr>
        <w:t>证件号码：</w:t>
      </w:r>
    </w:p>
    <w:p>
      <w:pPr>
        <w:spacing w:line="360" w:lineRule="auto"/>
        <w:rPr>
          <w:rFonts w:ascii="宋体" w:hAnsi="宋体"/>
          <w:sz w:val="24"/>
        </w:rPr>
      </w:pPr>
      <w:r>
        <w:rPr>
          <w:rFonts w:hint="eastAsia" w:ascii="宋体" w:hAnsi="宋体"/>
          <w:sz w:val="24"/>
        </w:rPr>
        <w:t>行政区划代码：</w:t>
      </w:r>
    </w:p>
    <w:p>
      <w:pPr>
        <w:spacing w:line="360" w:lineRule="auto"/>
        <w:rPr>
          <w:rFonts w:ascii="宋体" w:hAnsi="宋体"/>
          <w:sz w:val="24"/>
        </w:rPr>
      </w:pPr>
      <w:r>
        <w:rPr>
          <w:rFonts w:hint="eastAsia" w:ascii="宋体" w:hAnsi="宋体"/>
          <w:sz w:val="24"/>
        </w:rPr>
        <w:t>主管部门：</w:t>
      </w:r>
    </w:p>
    <w:p>
      <w:pPr>
        <w:spacing w:line="360" w:lineRule="auto"/>
        <w:rPr>
          <w:rFonts w:ascii="宋体" w:hAnsi="宋体"/>
          <w:sz w:val="24"/>
        </w:rPr>
      </w:pPr>
      <w:r>
        <w:rPr>
          <w:rFonts w:hint="eastAsia" w:ascii="宋体" w:hAnsi="宋体"/>
          <w:sz w:val="24"/>
        </w:rPr>
        <w:t>承诺内容：</w:t>
      </w:r>
    </w:p>
    <w:p>
      <w:pPr>
        <w:overflowPunct w:val="0"/>
        <w:spacing w:line="360" w:lineRule="auto"/>
        <w:ind w:firstLine="480" w:firstLineChars="200"/>
        <w:rPr>
          <w:rFonts w:ascii="宋体" w:hAnsi="宋体" w:cs="仿宋_GB2312"/>
          <w:sz w:val="24"/>
        </w:rPr>
      </w:pPr>
      <w:r>
        <w:rPr>
          <w:rFonts w:hint="eastAsia" w:ascii="宋体" w:hAnsi="宋体" w:cs="仿宋_GB2312"/>
          <w:sz w:val="24"/>
        </w:rPr>
        <w:t>为维护公开、公平、公正的政府采购市场秩序，树立诚实守信的政府采购供应商形象，本单位自愿做出以下承诺：</w:t>
      </w:r>
    </w:p>
    <w:p>
      <w:pPr>
        <w:spacing w:line="360" w:lineRule="auto"/>
        <w:ind w:firstLine="480" w:firstLineChars="200"/>
        <w:rPr>
          <w:rFonts w:ascii="宋体" w:hAnsi="宋体" w:cs="仿宋_GB2312"/>
          <w:sz w:val="24"/>
        </w:rPr>
      </w:pPr>
      <w:r>
        <w:rPr>
          <w:rFonts w:hint="eastAsia" w:ascii="宋体" w:hAnsi="宋体" w:cs="仿宋_GB2312"/>
          <w:sz w:val="24"/>
        </w:rPr>
        <w:t>一、承诺本单位严格遵守国家法律、法规和规章，全面履行应尽的责任和义务，全面做到履约守信，具备《政府采购法》第二十二条第一款规定的条件。</w:t>
      </w:r>
    </w:p>
    <w:p>
      <w:pPr>
        <w:spacing w:line="540" w:lineRule="exact"/>
        <w:ind w:firstLine="480" w:firstLineChars="200"/>
        <w:rPr>
          <w:rFonts w:ascii="宋体" w:hAnsi="宋体" w:cs="仿宋_GB2312"/>
          <w:sz w:val="24"/>
        </w:rPr>
      </w:pPr>
      <w:r>
        <w:rPr>
          <w:rFonts w:hint="eastAsia" w:ascii="宋体" w:hAnsi="宋体" w:cs="仿宋_GB2312"/>
          <w:sz w:val="24"/>
        </w:rPr>
        <w:t>二、承诺本单位提供给注册登记部门、行业管理部门、司法部门、行业组织以及在政府采购活动中提交的所有资料均合法、真实、有效，无任何伪造、修改、虚假成份，并对所提供资料的真实性负责；</w:t>
      </w:r>
    </w:p>
    <w:p>
      <w:pPr>
        <w:spacing w:line="540" w:lineRule="exact"/>
        <w:ind w:firstLine="480" w:firstLineChars="200"/>
        <w:rPr>
          <w:rFonts w:ascii="宋体" w:hAnsi="宋体" w:cs="仿宋_GB2312"/>
          <w:sz w:val="24"/>
        </w:rPr>
      </w:pPr>
      <w:r>
        <w:rPr>
          <w:rFonts w:hint="eastAsia" w:ascii="宋体" w:hAnsi="宋体" w:cs="仿宋_GB2312"/>
          <w:sz w:val="24"/>
        </w:rPr>
        <w:t>三、承诺本单位严格依法开展生产经营活动，主动接受行业监管，自愿接受依法开展的日常检查；违法失信经营后将自愿接受约束和惩戒，并依法承担相应责任；</w:t>
      </w:r>
    </w:p>
    <w:p>
      <w:pPr>
        <w:spacing w:line="540" w:lineRule="exact"/>
        <w:ind w:firstLine="480" w:firstLineChars="200"/>
        <w:rPr>
          <w:rFonts w:ascii="宋体" w:hAnsi="宋体" w:cs="仿宋_GB2312"/>
          <w:sz w:val="24"/>
        </w:rPr>
      </w:pPr>
      <w:r>
        <w:rPr>
          <w:rFonts w:hint="eastAsia" w:ascii="宋体" w:hAnsi="宋体" w:cs="仿宋_GB2312"/>
          <w:sz w:val="24"/>
        </w:rPr>
        <w:t>四、承诺本单位自觉接受行政管理部门、行业组织、社会公众、新闻舆论的监督；</w:t>
      </w:r>
    </w:p>
    <w:p>
      <w:pPr>
        <w:spacing w:line="540" w:lineRule="exact"/>
        <w:ind w:firstLine="480" w:firstLineChars="200"/>
        <w:rPr>
          <w:rFonts w:ascii="宋体" w:hAnsi="宋体" w:cs="仿宋_GB2312"/>
          <w:sz w:val="24"/>
        </w:rPr>
      </w:pPr>
      <w:r>
        <w:rPr>
          <w:rFonts w:hint="eastAsia" w:ascii="宋体" w:hAnsi="宋体" w:cs="仿宋_GB2312"/>
          <w:sz w:val="24"/>
        </w:rPr>
        <w:t>五、承诺本单位将按照《湖北省社会信用信息管理条例》要求，向社会公示信用信息；</w:t>
      </w:r>
    </w:p>
    <w:p>
      <w:pPr>
        <w:spacing w:line="540" w:lineRule="exact"/>
        <w:ind w:firstLine="480" w:firstLineChars="200"/>
        <w:rPr>
          <w:rFonts w:ascii="宋体" w:hAnsi="宋体" w:cs="仿宋_GB2312"/>
          <w:sz w:val="24"/>
        </w:rPr>
      </w:pPr>
      <w:r>
        <w:rPr>
          <w:rFonts w:hint="eastAsia" w:ascii="宋体" w:hAnsi="宋体" w:cs="仿宋_GB2312"/>
          <w:sz w:val="24"/>
        </w:rPr>
        <w:t>六、承诺本单位自我约束、自我管理，重合同、守信用，不制假售假、商标侵权、虚假宣传、违约毁约、恶意逃债、偷税漏税、价格欺诈、垄断和不正当竞争，维护经营者、消费者的合法权益；</w:t>
      </w:r>
    </w:p>
    <w:p>
      <w:pPr>
        <w:spacing w:line="540" w:lineRule="exact"/>
        <w:ind w:firstLine="480" w:firstLineChars="200"/>
        <w:rPr>
          <w:rFonts w:ascii="宋体" w:hAnsi="宋体" w:cs="仿宋_GB2312"/>
          <w:sz w:val="24"/>
        </w:rPr>
      </w:pPr>
      <w:r>
        <w:rPr>
          <w:rFonts w:hint="eastAsia" w:ascii="宋体" w:hAnsi="宋体" w:cs="仿宋_GB2312"/>
          <w:sz w:val="24"/>
        </w:rPr>
        <w:t>七、承诺本单位在信用中国（湖北）网站中无违法违规、较重或严重失信记录；</w:t>
      </w:r>
    </w:p>
    <w:p>
      <w:pPr>
        <w:spacing w:line="540" w:lineRule="exact"/>
        <w:ind w:firstLine="480" w:firstLineChars="200"/>
        <w:rPr>
          <w:rFonts w:ascii="宋体" w:hAnsi="宋体" w:cs="仿宋_GB2312"/>
          <w:sz w:val="24"/>
        </w:rPr>
      </w:pPr>
      <w:r>
        <w:rPr>
          <w:rFonts w:hint="eastAsia" w:ascii="宋体" w:hAnsi="宋体" w:cs="仿宋_GB2312"/>
          <w:sz w:val="24"/>
        </w:rPr>
        <w:t>八、承诺本单位提出政府采购质疑和投诉坚持依法依规、诚实信用原则，在全国范围12个月内没有三次以上查无实据的政府采购投诉；</w:t>
      </w:r>
    </w:p>
    <w:p>
      <w:pPr>
        <w:spacing w:line="540" w:lineRule="exact"/>
        <w:ind w:firstLine="480" w:firstLineChars="200"/>
        <w:rPr>
          <w:rFonts w:ascii="宋体" w:hAnsi="宋体" w:cs="仿宋_GB2312"/>
          <w:sz w:val="24"/>
          <w:u w:val="single"/>
        </w:rPr>
      </w:pPr>
      <w:r>
        <w:rPr>
          <w:rFonts w:hint="eastAsia" w:ascii="宋体" w:hAnsi="宋体" w:cs="仿宋_GB2312"/>
          <w:sz w:val="24"/>
        </w:rPr>
        <w:t>九、根据政府采购相关法律法规的规定需要作出的其他承诺：</w:t>
      </w:r>
      <w:r>
        <w:rPr>
          <w:rFonts w:hint="eastAsia" w:ascii="宋体" w:hAnsi="宋体" w:cs="仿宋_GB2312"/>
          <w:sz w:val="24"/>
          <w:u w:val="single"/>
        </w:rPr>
        <w:t xml:space="preserve">                                             </w:t>
      </w:r>
    </w:p>
    <w:p>
      <w:pPr>
        <w:spacing w:line="540" w:lineRule="exact"/>
        <w:rPr>
          <w:rFonts w:ascii="宋体" w:hAnsi="宋体" w:cs="仿宋_GB2312"/>
          <w:sz w:val="24"/>
          <w:u w:val="single"/>
        </w:rPr>
      </w:pPr>
      <w:r>
        <w:rPr>
          <w:rFonts w:hint="eastAsia" w:ascii="宋体" w:hAnsi="宋体" w:cs="仿宋_GB2312"/>
          <w:sz w:val="24"/>
          <w:u w:val="single"/>
        </w:rPr>
        <w:t xml:space="preserve">                             </w:t>
      </w:r>
      <w:r>
        <w:rPr>
          <w:rFonts w:hint="eastAsia" w:ascii="宋体" w:hAnsi="宋体" w:cs="仿宋_GB2312"/>
          <w:sz w:val="24"/>
          <w:u w:val="single"/>
          <w:lang w:val="en-US" w:eastAsia="zh-CN"/>
        </w:rPr>
        <w:t xml:space="preserve">   </w:t>
      </w:r>
      <w:r>
        <w:rPr>
          <w:rFonts w:hint="eastAsia" w:ascii="宋体" w:hAnsi="宋体" w:cs="仿宋_GB2312"/>
          <w:sz w:val="24"/>
          <w:u w:val="single"/>
        </w:rPr>
        <w:t xml:space="preserve">                      </w:t>
      </w:r>
    </w:p>
    <w:p>
      <w:pPr>
        <w:spacing w:line="540" w:lineRule="exact"/>
        <w:ind w:firstLine="480" w:firstLineChars="200"/>
        <w:rPr>
          <w:rFonts w:ascii="宋体" w:hAnsi="宋体" w:cs="仿宋_GB2312"/>
          <w:sz w:val="24"/>
        </w:rPr>
      </w:pPr>
      <w:r>
        <w:rPr>
          <w:rFonts w:hint="eastAsia" w:ascii="宋体" w:hAnsi="宋体" w:cs="仿宋_GB2312"/>
          <w:sz w:val="24"/>
        </w:rPr>
        <w:t>十、承诺本单位若违背承诺约定，经查实，愿意接受行业主管部门和信用管理部门相应的规定处罚，承担违约责任，并依法承担相应的法律责任。自愿按照《湖北省社会信用信息管理条例》规定，违背承诺约定行为作为失信信息，记录到省社会信用信息服务平台，并予公开。</w:t>
      </w:r>
    </w:p>
    <w:p>
      <w:pPr>
        <w:spacing w:line="540" w:lineRule="exact"/>
        <w:ind w:firstLine="480" w:firstLineChars="200"/>
        <w:rPr>
          <w:rFonts w:ascii="宋体" w:hAnsi="宋体" w:cs="仿宋_GB2312"/>
          <w:sz w:val="24"/>
        </w:rPr>
      </w:pPr>
      <w:r>
        <w:rPr>
          <w:rFonts w:hint="eastAsia" w:ascii="宋体" w:hAnsi="宋体" w:cs="仿宋_GB2312"/>
          <w:sz w:val="24"/>
        </w:rPr>
        <w:t>十一、承诺本单位同意将以上承诺事项上网公示。</w:t>
      </w:r>
    </w:p>
    <w:p>
      <w:pPr>
        <w:overflowPunct w:val="0"/>
        <w:spacing w:line="540" w:lineRule="exact"/>
        <w:ind w:firstLine="480" w:firstLineChars="200"/>
        <w:rPr>
          <w:rFonts w:ascii="宋体" w:hAnsi="宋体" w:cs="仿宋_GB2312"/>
          <w:sz w:val="24"/>
        </w:rPr>
      </w:pPr>
    </w:p>
    <w:p>
      <w:pPr>
        <w:overflowPunct w:val="0"/>
        <w:spacing w:line="540" w:lineRule="exact"/>
        <w:ind w:firstLine="480" w:firstLineChars="200"/>
        <w:rPr>
          <w:rFonts w:ascii="宋体" w:hAnsi="宋体" w:cs="仿宋_GB2312"/>
          <w:sz w:val="24"/>
        </w:rPr>
      </w:pPr>
      <w:r>
        <w:rPr>
          <w:rFonts w:hint="eastAsia" w:ascii="宋体" w:hAnsi="宋体" w:cs="仿宋_GB2312"/>
          <w:sz w:val="24"/>
        </w:rPr>
        <w:t xml:space="preserve">                  承诺单位（盖章）：</w:t>
      </w:r>
    </w:p>
    <w:p>
      <w:pPr>
        <w:overflowPunct w:val="0"/>
        <w:spacing w:line="540" w:lineRule="exact"/>
        <w:ind w:firstLine="480" w:firstLineChars="200"/>
        <w:rPr>
          <w:rFonts w:ascii="宋体" w:hAnsi="宋体" w:cs="仿宋_GB2312"/>
          <w:sz w:val="24"/>
        </w:rPr>
      </w:pPr>
      <w:r>
        <w:rPr>
          <w:rFonts w:hint="eastAsia" w:ascii="宋体" w:hAnsi="宋体" w:cs="仿宋_GB2312"/>
          <w:sz w:val="24"/>
        </w:rPr>
        <w:t xml:space="preserve">                  法定代表人（负责人）：</w:t>
      </w:r>
    </w:p>
    <w:p>
      <w:pPr>
        <w:overflowPunct w:val="0"/>
        <w:spacing w:line="540" w:lineRule="exact"/>
        <w:ind w:firstLine="480" w:firstLineChars="200"/>
        <w:rPr>
          <w:rFonts w:ascii="宋体" w:hAnsi="宋体" w:cs="仿宋_GB2312"/>
          <w:sz w:val="24"/>
        </w:rPr>
      </w:pPr>
      <w:r>
        <w:rPr>
          <w:rFonts w:hint="eastAsia" w:ascii="宋体" w:hAnsi="宋体" w:cs="仿宋_GB2312"/>
          <w:sz w:val="24"/>
        </w:rPr>
        <w:t xml:space="preserve">                  承诺日期：</w:t>
      </w:r>
    </w:p>
    <w:p>
      <w:pPr>
        <w:overflowPunct w:val="0"/>
        <w:spacing w:line="540" w:lineRule="exact"/>
        <w:ind w:firstLine="480" w:firstLineChars="200"/>
        <w:rPr>
          <w:rFonts w:ascii="宋体" w:hAnsi="宋体" w:cs="仿宋_GB2312"/>
          <w:sz w:val="24"/>
        </w:rPr>
      </w:pPr>
    </w:p>
    <w:p>
      <w:pPr>
        <w:overflowPunct w:val="0"/>
        <w:spacing w:line="540" w:lineRule="exact"/>
        <w:ind w:firstLine="480" w:firstLineChars="200"/>
        <w:rPr>
          <w:rFonts w:ascii="宋体" w:hAnsi="宋体"/>
          <w:sz w:val="24"/>
        </w:rPr>
      </w:pPr>
      <w:r>
        <w:rPr>
          <w:rFonts w:hint="eastAsia" w:ascii="宋体" w:hAnsi="宋体" w:cs="仿宋_GB2312"/>
          <w:sz w:val="24"/>
        </w:rPr>
        <w:t>注：法定代表人或负责人、主体名称发生变更的应当重新做出承诺。</w:t>
      </w:r>
    </w:p>
    <w:p>
      <w:pPr>
        <w:rPr>
          <w:rFonts w:ascii="宋体" w:hAnsi="宋体"/>
          <w:sz w:val="24"/>
        </w:rPr>
      </w:pPr>
    </w:p>
    <w:p>
      <w:pPr>
        <w:rPr>
          <w:rFonts w:ascii="宋体" w:hAnsi="宋体"/>
          <w:sz w:val="24"/>
        </w:rPr>
      </w:pPr>
    </w:p>
    <w:p>
      <w:pPr>
        <w:widowControl/>
        <w:jc w:val="left"/>
        <w:rPr>
          <w:rFonts w:hint="eastAsia" w:ascii="黑体" w:hAnsi="黑体" w:eastAsia="黑体" w:cs="黑体"/>
          <w:bCs/>
          <w:sz w:val="44"/>
          <w:szCs w:val="44"/>
        </w:rPr>
      </w:pPr>
      <w:r>
        <w:rPr>
          <w:rFonts w:ascii="宋体" w:hAnsi="宋体"/>
          <w:sz w:val="24"/>
        </w:rPr>
        <w:br w:type="page"/>
      </w:r>
    </w:p>
    <w:p>
      <w:pPr>
        <w:jc w:val="center"/>
        <w:rPr>
          <w:rFonts w:hint="eastAsia" w:ascii="黑体" w:hAnsi="黑体" w:eastAsia="黑体" w:cs="黑体"/>
          <w:sz w:val="44"/>
          <w:szCs w:val="44"/>
        </w:rPr>
      </w:pPr>
      <w:r>
        <w:rPr>
          <w:rFonts w:hint="eastAsia" w:ascii="黑体" w:hAnsi="黑体" w:eastAsia="黑体" w:cs="黑体"/>
          <w:sz w:val="44"/>
          <w:szCs w:val="44"/>
        </w:rPr>
        <w:t>其他资格证明文件及资料</w:t>
      </w:r>
    </w:p>
    <w:bookmarkEnd w:id="0"/>
    <w:bookmarkEnd w:id="2"/>
    <w:p>
      <w:pPr>
        <w:spacing w:line="440" w:lineRule="exact"/>
        <w:jc w:val="center"/>
        <w:rPr>
          <w:rFonts w:ascii="宋体" w:hAnsi="宋体"/>
          <w:sz w:val="24"/>
        </w:rPr>
      </w:pPr>
    </w:p>
    <w:sectPr>
      <w:footerReference r:id="rId9" w:type="default"/>
      <w:pgSz w:w="11906" w:h="16838"/>
      <w:pgMar w:top="1440" w:right="1474" w:bottom="1440" w:left="1587"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Arial Black">
    <w:panose1 w:val="020B0A04020102020204"/>
    <w:charset w:val="00"/>
    <w:family w:val="swiss"/>
    <w:pitch w:val="default"/>
    <w:sig w:usb0="00000287" w:usb1="00000000" w:usb2="00000000" w:usb3="00000000" w:csb0="2000009F" w:csb1="DFD7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黑体"/>
    <w:panose1 w:val="03000509000000000000"/>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hpgkvTAAAABQEAAA8AAAAA&#10;AAAAAQAgAAAAIgAAAGRycy9kb3ducmV2LnhtbFBLAQIUABQAAAAIAIdO4kDegLNd4AEAALoDAAAO&#10;AAAAAAAAAAEAIAAAACIBAABkcnMvZTJvRG9jLnhtbFBLBQYAAAAABgAGAFkBAAB0BQAAAAA=&#10;">
              <v:fill on="f" focussize="0,0"/>
              <v:stroke on="f" weight="1.25pt"/>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aYJL0wAAAAUBAAAPAAAA&#10;AAAAAAEAIAAAACIAAABkcnMvZG93bnJldi54bWxQSwECFAAUAAAACACHTuJAWKvfqOEBAAC6AwAA&#10;DgAAAAAAAAABACAAAAAiAQAAZHJzL2Uyb0RvYy54bWxQSwUGAAAAAAYABgBZAQAAdQUAAAAA&#10;">
              <v:fill on="f" focussize="0,0"/>
              <v:stroke on="f" weight="1.25pt"/>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aYJL0wAAAAUBAAAPAAAA&#10;AAAAAAEAIAAAACIAAABkcnMvZG93bnJldi54bWxQSwECFAAUAAAACACHTuJA5U8rTeEBAAC6AwAA&#10;DgAAAAAAAAABACAAAAAiAQAAZHJzL2Uyb0RvYy54bWxQSwUGAAAAAAYABgBZAQAAdQUAAAAA&#10;">
              <v:fill on="f" focussize="0,0"/>
              <v:stroke on="f" weight="1.25pt"/>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7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3EBB3C91"/>
    <w:multiLevelType w:val="multilevel"/>
    <w:tmpl w:val="3EBB3C91"/>
    <w:lvl w:ilvl="0" w:tentative="0">
      <w:start w:val="1"/>
      <w:numFmt w:val="chineseCountingThousand"/>
      <w:suff w:val="space"/>
      <w:lvlText w:val="%1. "/>
      <w:lvlJc w:val="left"/>
      <w:pPr>
        <w:ind w:left="907" w:hanging="907"/>
      </w:p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7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49B4DB49"/>
    <w:multiLevelType w:val="singleLevel"/>
    <w:tmpl w:val="49B4DB49"/>
    <w:lvl w:ilvl="0" w:tentative="0">
      <w:start w:val="3"/>
      <w:numFmt w:val="chineseCounting"/>
      <w:suff w:val="space"/>
      <w:lvlText w:val="第%1章"/>
      <w:lvlJc w:val="left"/>
      <w:rPr>
        <w:rFonts w:hint="eastAsia"/>
      </w:rPr>
    </w:lvl>
  </w:abstractNum>
  <w:num w:numId="1">
    <w:abstractNumId w:val="0"/>
  </w:num>
  <w:num w:numId="2">
    <w:abstractNumId w:val="1"/>
    <w:lvlOverride w:ilvl="0">
      <w:startOverride w:val="1"/>
    </w:lvlOverride>
    <w:lvlOverride w:ilvl="1">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3YmE3ZWNiZGI3ZWE4OTlkNmJlNTU2MGViODg5MjEifQ=="/>
  </w:docVars>
  <w:rsids>
    <w:rsidRoot w:val="00172A27"/>
    <w:rsid w:val="000E7EA5"/>
    <w:rsid w:val="00905EC7"/>
    <w:rsid w:val="009A460E"/>
    <w:rsid w:val="00B15852"/>
    <w:rsid w:val="013E522C"/>
    <w:rsid w:val="01534C97"/>
    <w:rsid w:val="01966D93"/>
    <w:rsid w:val="01BC7D99"/>
    <w:rsid w:val="039667F1"/>
    <w:rsid w:val="03E35309"/>
    <w:rsid w:val="03F5796B"/>
    <w:rsid w:val="042C0F15"/>
    <w:rsid w:val="04311822"/>
    <w:rsid w:val="043657D4"/>
    <w:rsid w:val="04977544"/>
    <w:rsid w:val="049B10CE"/>
    <w:rsid w:val="04A2798C"/>
    <w:rsid w:val="04E65B4E"/>
    <w:rsid w:val="04F66EE4"/>
    <w:rsid w:val="05196448"/>
    <w:rsid w:val="053A347B"/>
    <w:rsid w:val="05632651"/>
    <w:rsid w:val="05696372"/>
    <w:rsid w:val="05A779EF"/>
    <w:rsid w:val="05E97D27"/>
    <w:rsid w:val="06D34EFE"/>
    <w:rsid w:val="07227344"/>
    <w:rsid w:val="073B7292"/>
    <w:rsid w:val="078B54D5"/>
    <w:rsid w:val="07B537C0"/>
    <w:rsid w:val="07DB7EA3"/>
    <w:rsid w:val="07DC6FED"/>
    <w:rsid w:val="07E17840"/>
    <w:rsid w:val="07E45743"/>
    <w:rsid w:val="07EF65DB"/>
    <w:rsid w:val="07F33BCC"/>
    <w:rsid w:val="081A59D0"/>
    <w:rsid w:val="086E1CB9"/>
    <w:rsid w:val="087E24B0"/>
    <w:rsid w:val="08F07BDC"/>
    <w:rsid w:val="0A7C1EE2"/>
    <w:rsid w:val="0A81707E"/>
    <w:rsid w:val="0B1047B5"/>
    <w:rsid w:val="0B1C012E"/>
    <w:rsid w:val="0B3F16AF"/>
    <w:rsid w:val="0B447C17"/>
    <w:rsid w:val="0B4F7505"/>
    <w:rsid w:val="0B545C3A"/>
    <w:rsid w:val="0BCA592D"/>
    <w:rsid w:val="0C254CA5"/>
    <w:rsid w:val="0C553D9A"/>
    <w:rsid w:val="0C6D08CF"/>
    <w:rsid w:val="0CEE4F82"/>
    <w:rsid w:val="0D1B594E"/>
    <w:rsid w:val="0D582A6A"/>
    <w:rsid w:val="0DC46555"/>
    <w:rsid w:val="0E0B1877"/>
    <w:rsid w:val="0ED06C8D"/>
    <w:rsid w:val="0EDA49FF"/>
    <w:rsid w:val="0F0D351D"/>
    <w:rsid w:val="0F5065C4"/>
    <w:rsid w:val="0F810FAD"/>
    <w:rsid w:val="0FF10186"/>
    <w:rsid w:val="1001650A"/>
    <w:rsid w:val="100469A8"/>
    <w:rsid w:val="10091C10"/>
    <w:rsid w:val="101E1D3D"/>
    <w:rsid w:val="1020000F"/>
    <w:rsid w:val="10642C7D"/>
    <w:rsid w:val="10681349"/>
    <w:rsid w:val="111D0C00"/>
    <w:rsid w:val="113D6BFE"/>
    <w:rsid w:val="11496E31"/>
    <w:rsid w:val="115A7C11"/>
    <w:rsid w:val="11635CF3"/>
    <w:rsid w:val="117F6B87"/>
    <w:rsid w:val="11913A01"/>
    <w:rsid w:val="119C79E3"/>
    <w:rsid w:val="11A05A17"/>
    <w:rsid w:val="120956FA"/>
    <w:rsid w:val="122534F6"/>
    <w:rsid w:val="12FE4BE3"/>
    <w:rsid w:val="1320399A"/>
    <w:rsid w:val="14322D03"/>
    <w:rsid w:val="14A5746F"/>
    <w:rsid w:val="14BA3C15"/>
    <w:rsid w:val="14E11E92"/>
    <w:rsid w:val="14E96202"/>
    <w:rsid w:val="14EB3AE0"/>
    <w:rsid w:val="15604CBE"/>
    <w:rsid w:val="15880407"/>
    <w:rsid w:val="15AF08A2"/>
    <w:rsid w:val="165C00CC"/>
    <w:rsid w:val="167B23AC"/>
    <w:rsid w:val="16E83906"/>
    <w:rsid w:val="17387DA7"/>
    <w:rsid w:val="175D6362"/>
    <w:rsid w:val="17E0700B"/>
    <w:rsid w:val="18623930"/>
    <w:rsid w:val="18EA2889"/>
    <w:rsid w:val="192663DF"/>
    <w:rsid w:val="194320DD"/>
    <w:rsid w:val="19700AD3"/>
    <w:rsid w:val="19D51A45"/>
    <w:rsid w:val="19EE7E6D"/>
    <w:rsid w:val="1A454C71"/>
    <w:rsid w:val="1A5247E5"/>
    <w:rsid w:val="1AAC47B5"/>
    <w:rsid w:val="1AC34B7F"/>
    <w:rsid w:val="1ACA5933"/>
    <w:rsid w:val="1AF51D3C"/>
    <w:rsid w:val="1B277EBC"/>
    <w:rsid w:val="1BD77F2C"/>
    <w:rsid w:val="1BDD0647"/>
    <w:rsid w:val="1BF00686"/>
    <w:rsid w:val="1C000955"/>
    <w:rsid w:val="1C0D1DE5"/>
    <w:rsid w:val="1C227E1D"/>
    <w:rsid w:val="1C6D0A68"/>
    <w:rsid w:val="1C71091F"/>
    <w:rsid w:val="1C7A392C"/>
    <w:rsid w:val="1D21173A"/>
    <w:rsid w:val="1D7C1D59"/>
    <w:rsid w:val="1D817613"/>
    <w:rsid w:val="1D86555E"/>
    <w:rsid w:val="1D996E12"/>
    <w:rsid w:val="1DD84DF0"/>
    <w:rsid w:val="1E3D43C6"/>
    <w:rsid w:val="1E581DC2"/>
    <w:rsid w:val="1E94403D"/>
    <w:rsid w:val="1EA101E4"/>
    <w:rsid w:val="1ECF6C32"/>
    <w:rsid w:val="1F7201F6"/>
    <w:rsid w:val="1F7A2DEA"/>
    <w:rsid w:val="1F7C6E8D"/>
    <w:rsid w:val="1F964599"/>
    <w:rsid w:val="1FA31B4A"/>
    <w:rsid w:val="1FA564B7"/>
    <w:rsid w:val="20327FCE"/>
    <w:rsid w:val="2091624B"/>
    <w:rsid w:val="20B811AB"/>
    <w:rsid w:val="213C4F62"/>
    <w:rsid w:val="21547300"/>
    <w:rsid w:val="219C59F9"/>
    <w:rsid w:val="22173CB4"/>
    <w:rsid w:val="24115908"/>
    <w:rsid w:val="241A39C3"/>
    <w:rsid w:val="242578C3"/>
    <w:rsid w:val="243172A5"/>
    <w:rsid w:val="24903AEB"/>
    <w:rsid w:val="249E576F"/>
    <w:rsid w:val="252E09B2"/>
    <w:rsid w:val="25D82064"/>
    <w:rsid w:val="263A5F42"/>
    <w:rsid w:val="269A0EC2"/>
    <w:rsid w:val="26AD3147"/>
    <w:rsid w:val="271F6586"/>
    <w:rsid w:val="275D76F7"/>
    <w:rsid w:val="27606687"/>
    <w:rsid w:val="27C65B8A"/>
    <w:rsid w:val="28127A8B"/>
    <w:rsid w:val="282C37C6"/>
    <w:rsid w:val="284A57CA"/>
    <w:rsid w:val="28737FE6"/>
    <w:rsid w:val="28E91598"/>
    <w:rsid w:val="29325632"/>
    <w:rsid w:val="294E114E"/>
    <w:rsid w:val="29A201B9"/>
    <w:rsid w:val="2A094D47"/>
    <w:rsid w:val="2A0E1104"/>
    <w:rsid w:val="2A1A587E"/>
    <w:rsid w:val="2A2874BC"/>
    <w:rsid w:val="2AA46055"/>
    <w:rsid w:val="2AB24B96"/>
    <w:rsid w:val="2AEF58B0"/>
    <w:rsid w:val="2B17175C"/>
    <w:rsid w:val="2B210F32"/>
    <w:rsid w:val="2B9F638F"/>
    <w:rsid w:val="2C855024"/>
    <w:rsid w:val="2CCB1519"/>
    <w:rsid w:val="2CCD525F"/>
    <w:rsid w:val="2CCF2A32"/>
    <w:rsid w:val="2D4B7537"/>
    <w:rsid w:val="2D4C51EB"/>
    <w:rsid w:val="2D731B2D"/>
    <w:rsid w:val="2D9D2DA6"/>
    <w:rsid w:val="2DE67779"/>
    <w:rsid w:val="2E065DD0"/>
    <w:rsid w:val="2E1360C8"/>
    <w:rsid w:val="2E635728"/>
    <w:rsid w:val="2E6D62DD"/>
    <w:rsid w:val="2EA817CD"/>
    <w:rsid w:val="2EBA679A"/>
    <w:rsid w:val="2EBB1492"/>
    <w:rsid w:val="2ED340B1"/>
    <w:rsid w:val="2F974C39"/>
    <w:rsid w:val="2FF5072F"/>
    <w:rsid w:val="30052BBE"/>
    <w:rsid w:val="302806F5"/>
    <w:rsid w:val="303A16FC"/>
    <w:rsid w:val="30AC448C"/>
    <w:rsid w:val="30DA267E"/>
    <w:rsid w:val="30FF239F"/>
    <w:rsid w:val="311C0407"/>
    <w:rsid w:val="31D84A99"/>
    <w:rsid w:val="32156F8A"/>
    <w:rsid w:val="3223306E"/>
    <w:rsid w:val="323424DF"/>
    <w:rsid w:val="32C26370"/>
    <w:rsid w:val="32FF70E5"/>
    <w:rsid w:val="340D4798"/>
    <w:rsid w:val="34AE2D59"/>
    <w:rsid w:val="34B0558F"/>
    <w:rsid w:val="34E44E81"/>
    <w:rsid w:val="34E518F2"/>
    <w:rsid w:val="34EC08E7"/>
    <w:rsid w:val="35F47C04"/>
    <w:rsid w:val="361224C2"/>
    <w:rsid w:val="367A00BD"/>
    <w:rsid w:val="36906EFA"/>
    <w:rsid w:val="36AF6FF3"/>
    <w:rsid w:val="36D30815"/>
    <w:rsid w:val="370F5E7D"/>
    <w:rsid w:val="3779115E"/>
    <w:rsid w:val="37B06377"/>
    <w:rsid w:val="37F144B4"/>
    <w:rsid w:val="38763E7C"/>
    <w:rsid w:val="3884707D"/>
    <w:rsid w:val="38AE05FC"/>
    <w:rsid w:val="38B7762D"/>
    <w:rsid w:val="38D732B7"/>
    <w:rsid w:val="392D3936"/>
    <w:rsid w:val="39BA5D8A"/>
    <w:rsid w:val="39BD7F0C"/>
    <w:rsid w:val="39EC1624"/>
    <w:rsid w:val="3A44042C"/>
    <w:rsid w:val="3AFF3A8E"/>
    <w:rsid w:val="3B0744ED"/>
    <w:rsid w:val="3B8475B2"/>
    <w:rsid w:val="3B884E99"/>
    <w:rsid w:val="3BA31682"/>
    <w:rsid w:val="3BA533F4"/>
    <w:rsid w:val="3C0351E7"/>
    <w:rsid w:val="3D323EA4"/>
    <w:rsid w:val="3ED80530"/>
    <w:rsid w:val="3EE751DA"/>
    <w:rsid w:val="3EE9471D"/>
    <w:rsid w:val="3F156B5F"/>
    <w:rsid w:val="3F180901"/>
    <w:rsid w:val="3F505D15"/>
    <w:rsid w:val="3F7C3221"/>
    <w:rsid w:val="3FD55C72"/>
    <w:rsid w:val="3FDE0DED"/>
    <w:rsid w:val="3FF32AD4"/>
    <w:rsid w:val="401529FD"/>
    <w:rsid w:val="402A7AE6"/>
    <w:rsid w:val="40300902"/>
    <w:rsid w:val="40731D82"/>
    <w:rsid w:val="409E7874"/>
    <w:rsid w:val="40B1629E"/>
    <w:rsid w:val="40C10DB7"/>
    <w:rsid w:val="40D81E44"/>
    <w:rsid w:val="41163FBF"/>
    <w:rsid w:val="4116589E"/>
    <w:rsid w:val="416B5E7B"/>
    <w:rsid w:val="417A70F5"/>
    <w:rsid w:val="41C6789C"/>
    <w:rsid w:val="425C6894"/>
    <w:rsid w:val="42901899"/>
    <w:rsid w:val="42C935D9"/>
    <w:rsid w:val="4336654E"/>
    <w:rsid w:val="43466DF4"/>
    <w:rsid w:val="436B77AC"/>
    <w:rsid w:val="437553EB"/>
    <w:rsid w:val="439E322A"/>
    <w:rsid w:val="43E90E7B"/>
    <w:rsid w:val="44B856C8"/>
    <w:rsid w:val="44D15561"/>
    <w:rsid w:val="45945ADB"/>
    <w:rsid w:val="45C70DDA"/>
    <w:rsid w:val="45E15D6A"/>
    <w:rsid w:val="46352E91"/>
    <w:rsid w:val="463575B0"/>
    <w:rsid w:val="46856815"/>
    <w:rsid w:val="469C321D"/>
    <w:rsid w:val="46BC258C"/>
    <w:rsid w:val="47404D8B"/>
    <w:rsid w:val="47714B69"/>
    <w:rsid w:val="484673C9"/>
    <w:rsid w:val="48617931"/>
    <w:rsid w:val="48C22B64"/>
    <w:rsid w:val="48E0079B"/>
    <w:rsid w:val="49B846EA"/>
    <w:rsid w:val="4A3A7AF9"/>
    <w:rsid w:val="4A444F84"/>
    <w:rsid w:val="4A836BDE"/>
    <w:rsid w:val="4AB20295"/>
    <w:rsid w:val="4AEF6AD9"/>
    <w:rsid w:val="4B0E42BC"/>
    <w:rsid w:val="4B122326"/>
    <w:rsid w:val="4BEE7E08"/>
    <w:rsid w:val="4C1C5288"/>
    <w:rsid w:val="4C8F27B6"/>
    <w:rsid w:val="4D0C4D0A"/>
    <w:rsid w:val="4DE56931"/>
    <w:rsid w:val="4E0265B1"/>
    <w:rsid w:val="4E187EF9"/>
    <w:rsid w:val="4E304E91"/>
    <w:rsid w:val="4E6A0089"/>
    <w:rsid w:val="4E760B5D"/>
    <w:rsid w:val="4EE036C5"/>
    <w:rsid w:val="4F8E3008"/>
    <w:rsid w:val="4FAE4A3B"/>
    <w:rsid w:val="4FC04575"/>
    <w:rsid w:val="4FD531C3"/>
    <w:rsid w:val="4FE34C22"/>
    <w:rsid w:val="4FF46AE8"/>
    <w:rsid w:val="4FFF3E8C"/>
    <w:rsid w:val="50085515"/>
    <w:rsid w:val="50DD6439"/>
    <w:rsid w:val="50EB12E4"/>
    <w:rsid w:val="510A0E66"/>
    <w:rsid w:val="51424CD6"/>
    <w:rsid w:val="51713F5C"/>
    <w:rsid w:val="51CD2A1F"/>
    <w:rsid w:val="52B536F1"/>
    <w:rsid w:val="52DE0A38"/>
    <w:rsid w:val="52E17FD2"/>
    <w:rsid w:val="52F82FE8"/>
    <w:rsid w:val="53C92603"/>
    <w:rsid w:val="53DC2045"/>
    <w:rsid w:val="53DC3AAB"/>
    <w:rsid w:val="540270F0"/>
    <w:rsid w:val="549345A7"/>
    <w:rsid w:val="54A427D7"/>
    <w:rsid w:val="54B82FC9"/>
    <w:rsid w:val="54BE22D2"/>
    <w:rsid w:val="54DC21F3"/>
    <w:rsid w:val="54F44945"/>
    <w:rsid w:val="559A7522"/>
    <w:rsid w:val="55BB11FD"/>
    <w:rsid w:val="55D3415A"/>
    <w:rsid w:val="56423727"/>
    <w:rsid w:val="565451FB"/>
    <w:rsid w:val="56634A32"/>
    <w:rsid w:val="575F6250"/>
    <w:rsid w:val="57D00C80"/>
    <w:rsid w:val="57FE7C44"/>
    <w:rsid w:val="58463B6C"/>
    <w:rsid w:val="584E4917"/>
    <w:rsid w:val="589A4F10"/>
    <w:rsid w:val="58C35C14"/>
    <w:rsid w:val="58F65977"/>
    <w:rsid w:val="590C10BA"/>
    <w:rsid w:val="59291FD2"/>
    <w:rsid w:val="5930613D"/>
    <w:rsid w:val="593C028D"/>
    <w:rsid w:val="5991270C"/>
    <w:rsid w:val="59B31D2D"/>
    <w:rsid w:val="59E05A01"/>
    <w:rsid w:val="59E91BBE"/>
    <w:rsid w:val="5A0C17E2"/>
    <w:rsid w:val="5A4F77D2"/>
    <w:rsid w:val="5A63557E"/>
    <w:rsid w:val="5A656CF8"/>
    <w:rsid w:val="5A7F7FFA"/>
    <w:rsid w:val="5AC47673"/>
    <w:rsid w:val="5B027561"/>
    <w:rsid w:val="5B3A491E"/>
    <w:rsid w:val="5B6F7688"/>
    <w:rsid w:val="5B895A56"/>
    <w:rsid w:val="5BBD5407"/>
    <w:rsid w:val="5C0F253F"/>
    <w:rsid w:val="5C77658F"/>
    <w:rsid w:val="5C7E0B6E"/>
    <w:rsid w:val="5C820E31"/>
    <w:rsid w:val="5D284E5A"/>
    <w:rsid w:val="5DE072C4"/>
    <w:rsid w:val="5DEB245D"/>
    <w:rsid w:val="5E191C62"/>
    <w:rsid w:val="5EA01C45"/>
    <w:rsid w:val="5EE0718A"/>
    <w:rsid w:val="5FFC4170"/>
    <w:rsid w:val="602D3D05"/>
    <w:rsid w:val="60435C60"/>
    <w:rsid w:val="606C4E1D"/>
    <w:rsid w:val="60761FE5"/>
    <w:rsid w:val="60BC28B4"/>
    <w:rsid w:val="60DB5914"/>
    <w:rsid w:val="60DF3C82"/>
    <w:rsid w:val="6103384D"/>
    <w:rsid w:val="614B5652"/>
    <w:rsid w:val="618D281B"/>
    <w:rsid w:val="619F2D69"/>
    <w:rsid w:val="61D42E2C"/>
    <w:rsid w:val="621E093F"/>
    <w:rsid w:val="623B33A0"/>
    <w:rsid w:val="62AB1723"/>
    <w:rsid w:val="62B03B2E"/>
    <w:rsid w:val="62B30819"/>
    <w:rsid w:val="62BC0782"/>
    <w:rsid w:val="62E56C54"/>
    <w:rsid w:val="63A94D56"/>
    <w:rsid w:val="642C1740"/>
    <w:rsid w:val="642F1356"/>
    <w:rsid w:val="64381DE5"/>
    <w:rsid w:val="648A12C4"/>
    <w:rsid w:val="64FE735B"/>
    <w:rsid w:val="651B2965"/>
    <w:rsid w:val="65774EF7"/>
    <w:rsid w:val="65FD56C5"/>
    <w:rsid w:val="66235808"/>
    <w:rsid w:val="664522E4"/>
    <w:rsid w:val="66600BD3"/>
    <w:rsid w:val="66DE2830"/>
    <w:rsid w:val="6701010E"/>
    <w:rsid w:val="67436483"/>
    <w:rsid w:val="675765B2"/>
    <w:rsid w:val="67EC2206"/>
    <w:rsid w:val="685C764D"/>
    <w:rsid w:val="687E1DDD"/>
    <w:rsid w:val="689B5F98"/>
    <w:rsid w:val="68DD543D"/>
    <w:rsid w:val="6A38678C"/>
    <w:rsid w:val="6A9F72A6"/>
    <w:rsid w:val="6B3D5CA9"/>
    <w:rsid w:val="6B691760"/>
    <w:rsid w:val="6BA418D7"/>
    <w:rsid w:val="6BBA42B5"/>
    <w:rsid w:val="6C6F3A9C"/>
    <w:rsid w:val="6C8A0895"/>
    <w:rsid w:val="6C8A73A1"/>
    <w:rsid w:val="6C911BD5"/>
    <w:rsid w:val="6DAF6153"/>
    <w:rsid w:val="6DC83BBD"/>
    <w:rsid w:val="6E0231DD"/>
    <w:rsid w:val="6E37456A"/>
    <w:rsid w:val="6E49537B"/>
    <w:rsid w:val="6E750F49"/>
    <w:rsid w:val="6F1C0A34"/>
    <w:rsid w:val="6F3D5209"/>
    <w:rsid w:val="6F61011E"/>
    <w:rsid w:val="6F6506EC"/>
    <w:rsid w:val="6FBF7841"/>
    <w:rsid w:val="6FDC41AC"/>
    <w:rsid w:val="700D7065"/>
    <w:rsid w:val="7039764F"/>
    <w:rsid w:val="70570DBE"/>
    <w:rsid w:val="71465F31"/>
    <w:rsid w:val="71612D34"/>
    <w:rsid w:val="717079E3"/>
    <w:rsid w:val="71806004"/>
    <w:rsid w:val="71D8200E"/>
    <w:rsid w:val="71E759E4"/>
    <w:rsid w:val="720B6B92"/>
    <w:rsid w:val="72553C83"/>
    <w:rsid w:val="728668BF"/>
    <w:rsid w:val="72AC1E7D"/>
    <w:rsid w:val="72D125E3"/>
    <w:rsid w:val="730918D2"/>
    <w:rsid w:val="7353428C"/>
    <w:rsid w:val="73595016"/>
    <w:rsid w:val="7390708A"/>
    <w:rsid w:val="73E123F7"/>
    <w:rsid w:val="7403619B"/>
    <w:rsid w:val="74CF79FD"/>
    <w:rsid w:val="75384032"/>
    <w:rsid w:val="753D008C"/>
    <w:rsid w:val="75645D45"/>
    <w:rsid w:val="75730898"/>
    <w:rsid w:val="75D95609"/>
    <w:rsid w:val="773448ED"/>
    <w:rsid w:val="773864BC"/>
    <w:rsid w:val="77987869"/>
    <w:rsid w:val="77CE0280"/>
    <w:rsid w:val="77DF4F32"/>
    <w:rsid w:val="780259F9"/>
    <w:rsid w:val="780435BF"/>
    <w:rsid w:val="78103047"/>
    <w:rsid w:val="78254F86"/>
    <w:rsid w:val="78505F63"/>
    <w:rsid w:val="785F4273"/>
    <w:rsid w:val="786B5859"/>
    <w:rsid w:val="78B823AF"/>
    <w:rsid w:val="78E14C97"/>
    <w:rsid w:val="78E23A55"/>
    <w:rsid w:val="791A194D"/>
    <w:rsid w:val="79487881"/>
    <w:rsid w:val="794B0588"/>
    <w:rsid w:val="794D754A"/>
    <w:rsid w:val="79A25F1E"/>
    <w:rsid w:val="7A181E9F"/>
    <w:rsid w:val="7A524363"/>
    <w:rsid w:val="7AA36C8C"/>
    <w:rsid w:val="7AF82160"/>
    <w:rsid w:val="7AFF4B0B"/>
    <w:rsid w:val="7B3E3458"/>
    <w:rsid w:val="7B6F6C5F"/>
    <w:rsid w:val="7BFC631F"/>
    <w:rsid w:val="7C777288"/>
    <w:rsid w:val="7C9B11CE"/>
    <w:rsid w:val="7CC62085"/>
    <w:rsid w:val="7CCC4FB1"/>
    <w:rsid w:val="7D270FF1"/>
    <w:rsid w:val="7D3C6DB2"/>
    <w:rsid w:val="7D410309"/>
    <w:rsid w:val="7D6D0297"/>
    <w:rsid w:val="7D9758B8"/>
    <w:rsid w:val="7DB459EE"/>
    <w:rsid w:val="7DFC408E"/>
    <w:rsid w:val="7E172062"/>
    <w:rsid w:val="7E6417E6"/>
    <w:rsid w:val="7EA64ECF"/>
    <w:rsid w:val="7EE34729"/>
    <w:rsid w:val="7EFA449D"/>
    <w:rsid w:val="7FC8487A"/>
    <w:rsid w:val="7FD80F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3"/>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6"/>
    <w:qFormat/>
    <w:uiPriority w:val="0"/>
    <w:pPr>
      <w:keepNext/>
      <w:keepLines/>
      <w:spacing w:before="340" w:beforeLines="0" w:after="330" w:afterLines="0" w:line="578" w:lineRule="auto"/>
      <w:outlineLvl w:val="0"/>
    </w:pPr>
    <w:rPr>
      <w:rFonts w:eastAsia="宋体"/>
      <w:b/>
      <w:bCs/>
      <w:kern w:val="44"/>
      <w:sz w:val="44"/>
      <w:szCs w:val="44"/>
      <w:lang w:val="en-US" w:eastAsia="zh-CN" w:bidi="ar-SA"/>
    </w:rPr>
  </w:style>
  <w:style w:type="paragraph" w:styleId="4">
    <w:name w:val="heading 2"/>
    <w:basedOn w:val="1"/>
    <w:next w:val="1"/>
    <w:link w:val="115"/>
    <w:qFormat/>
    <w:uiPriority w:val="0"/>
    <w:pPr>
      <w:keepNext/>
      <w:keepLines/>
      <w:spacing w:before="260" w:beforeLines="0" w:after="260" w:afterLines="0" w:line="416" w:lineRule="auto"/>
      <w:outlineLvl w:val="1"/>
    </w:pPr>
    <w:rPr>
      <w:rFonts w:ascii="Arial" w:hAnsi="Arial" w:eastAsia="黑体"/>
      <w:b/>
      <w:bCs/>
      <w:kern w:val="2"/>
      <w:sz w:val="32"/>
      <w:szCs w:val="32"/>
    </w:rPr>
  </w:style>
  <w:style w:type="paragraph" w:styleId="2">
    <w:name w:val="heading 3"/>
    <w:basedOn w:val="1"/>
    <w:next w:val="1"/>
    <w:link w:val="125"/>
    <w:qFormat/>
    <w:uiPriority w:val="0"/>
    <w:pPr>
      <w:keepNext/>
      <w:keepLines/>
      <w:spacing w:before="260" w:beforeLines="0" w:after="260" w:afterLines="0" w:line="416" w:lineRule="auto"/>
      <w:outlineLvl w:val="2"/>
    </w:pPr>
    <w:rPr>
      <w:rFonts w:ascii="Calibri" w:hAnsi="Calibri"/>
      <w:b/>
      <w:bCs/>
      <w:kern w:val="2"/>
      <w:sz w:val="32"/>
      <w:szCs w:val="32"/>
    </w:rPr>
  </w:style>
  <w:style w:type="paragraph" w:styleId="5">
    <w:name w:val="heading 4"/>
    <w:basedOn w:val="1"/>
    <w:next w:val="1"/>
    <w:link w:val="114"/>
    <w:qFormat/>
    <w:uiPriority w:val="0"/>
    <w:pPr>
      <w:keepNext/>
      <w:keepLines/>
      <w:spacing w:before="280" w:beforeLines="0" w:after="290" w:afterLines="0" w:line="376" w:lineRule="auto"/>
      <w:outlineLvl w:val="3"/>
    </w:pPr>
    <w:rPr>
      <w:rFonts w:ascii="Cambria" w:hAnsi="Cambria" w:eastAsia="宋体" w:cs="Times New Roman"/>
      <w:b/>
      <w:bCs/>
      <w:kern w:val="2"/>
      <w:sz w:val="28"/>
      <w:szCs w:val="28"/>
    </w:rPr>
  </w:style>
  <w:style w:type="paragraph" w:styleId="6">
    <w:name w:val="heading 5"/>
    <w:basedOn w:val="1"/>
    <w:next w:val="1"/>
    <w:link w:val="113"/>
    <w:qFormat/>
    <w:uiPriority w:val="0"/>
    <w:pPr>
      <w:keepNext/>
      <w:keepLines/>
      <w:spacing w:before="280" w:beforeLines="0" w:after="290" w:afterLines="0" w:line="376" w:lineRule="auto"/>
      <w:outlineLvl w:val="4"/>
    </w:pPr>
    <w:rPr>
      <w:b/>
      <w:bCs/>
      <w:kern w:val="2"/>
      <w:sz w:val="28"/>
      <w:szCs w:val="28"/>
    </w:rPr>
  </w:style>
  <w:style w:type="character" w:default="1" w:styleId="30">
    <w:name w:val="Default Paragraph Font"/>
    <w:qFormat/>
    <w:uiPriority w:val="0"/>
  </w:style>
  <w:style w:type="table" w:default="1" w:styleId="28">
    <w:name w:val="Normal Table"/>
    <w:semiHidden/>
    <w:qFormat/>
    <w:uiPriority w:val="0"/>
    <w:tblPr>
      <w:tblCellMar>
        <w:top w:w="0" w:type="dxa"/>
        <w:left w:w="108" w:type="dxa"/>
        <w:bottom w:w="0" w:type="dxa"/>
        <w:right w:w="108" w:type="dxa"/>
      </w:tblCellMar>
    </w:tblPr>
  </w:style>
  <w:style w:type="paragraph" w:styleId="7">
    <w:name w:val="Normal Indent"/>
    <w:basedOn w:val="1"/>
    <w:link w:val="101"/>
    <w:qFormat/>
    <w:uiPriority w:val="0"/>
    <w:pPr>
      <w:ind w:firstLine="420"/>
    </w:pPr>
    <w:rPr>
      <w:rFonts w:eastAsia="宋体"/>
      <w:kern w:val="2"/>
      <w:sz w:val="21"/>
      <w:lang w:val="en-US" w:eastAsia="zh-CN" w:bidi="ar-SA"/>
    </w:rPr>
  </w:style>
  <w:style w:type="paragraph" w:styleId="8">
    <w:name w:val="Document Map"/>
    <w:basedOn w:val="1"/>
    <w:link w:val="109"/>
    <w:qFormat/>
    <w:uiPriority w:val="0"/>
    <w:pPr>
      <w:shd w:val="clear" w:color="auto" w:fill="000080"/>
    </w:pPr>
    <w:rPr>
      <w:kern w:val="2"/>
      <w:sz w:val="28"/>
      <w:szCs w:val="24"/>
      <w:shd w:val="clear" w:color="auto" w:fill="000080"/>
    </w:rPr>
  </w:style>
  <w:style w:type="paragraph" w:styleId="9">
    <w:name w:val="toa heading"/>
    <w:basedOn w:val="1"/>
    <w:next w:val="1"/>
    <w:qFormat/>
    <w:uiPriority w:val="0"/>
    <w:rPr>
      <w:rFonts w:ascii="Arial" w:hAnsi="Arial"/>
      <w:sz w:val="24"/>
    </w:rPr>
  </w:style>
  <w:style w:type="paragraph" w:styleId="10">
    <w:name w:val="Body Text"/>
    <w:basedOn w:val="1"/>
    <w:link w:val="108"/>
    <w:qFormat/>
    <w:uiPriority w:val="0"/>
    <w:pPr>
      <w:spacing w:after="120" w:afterLines="0"/>
    </w:pPr>
    <w:rPr>
      <w:kern w:val="2"/>
      <w:sz w:val="28"/>
      <w:szCs w:val="24"/>
    </w:rPr>
  </w:style>
  <w:style w:type="paragraph" w:styleId="11">
    <w:name w:val="Body Text Indent"/>
    <w:basedOn w:val="1"/>
    <w:link w:val="100"/>
    <w:qFormat/>
    <w:uiPriority w:val="0"/>
    <w:pPr>
      <w:ind w:firstLine="830" w:firstLineChars="352"/>
    </w:pPr>
    <w:rPr>
      <w:rFonts w:ascii="仿宋_GB2312" w:eastAsia="仿宋_GB2312"/>
      <w:kern w:val="2"/>
      <w:sz w:val="32"/>
    </w:rPr>
  </w:style>
  <w:style w:type="paragraph" w:styleId="12">
    <w:name w:val="toc 3"/>
    <w:basedOn w:val="1"/>
    <w:next w:val="1"/>
    <w:qFormat/>
    <w:uiPriority w:val="0"/>
    <w:pPr>
      <w:widowControl/>
      <w:spacing w:after="100" w:afterLines="0" w:line="276" w:lineRule="auto"/>
      <w:ind w:left="440"/>
      <w:jc w:val="left"/>
    </w:pPr>
    <w:rPr>
      <w:rFonts w:ascii="Calibri" w:hAnsi="Calibri" w:eastAsia="宋体" w:cs="Times New Roman"/>
      <w:kern w:val="0"/>
      <w:sz w:val="22"/>
      <w:szCs w:val="22"/>
    </w:rPr>
  </w:style>
  <w:style w:type="paragraph" w:styleId="13">
    <w:name w:val="Plain Text"/>
    <w:basedOn w:val="1"/>
    <w:link w:val="110"/>
    <w:qFormat/>
    <w:uiPriority w:val="0"/>
    <w:rPr>
      <w:rFonts w:ascii="宋体" w:hAnsi="Courier New" w:eastAsia="宋体" w:cs="Courier New"/>
      <w:kern w:val="2"/>
      <w:sz w:val="21"/>
      <w:szCs w:val="21"/>
      <w:lang w:val="en-US" w:eastAsia="zh-CN" w:bidi="ar-SA"/>
    </w:rPr>
  </w:style>
  <w:style w:type="paragraph" w:styleId="14">
    <w:name w:val="Date"/>
    <w:basedOn w:val="1"/>
    <w:next w:val="1"/>
    <w:link w:val="120"/>
    <w:qFormat/>
    <w:uiPriority w:val="0"/>
    <w:pPr>
      <w:ind w:left="100" w:leftChars="2500"/>
    </w:pPr>
    <w:rPr>
      <w:kern w:val="2"/>
      <w:sz w:val="24"/>
      <w:szCs w:val="24"/>
    </w:rPr>
  </w:style>
  <w:style w:type="paragraph" w:styleId="15">
    <w:name w:val="Body Text Indent 2"/>
    <w:basedOn w:val="1"/>
    <w:link w:val="111"/>
    <w:qFormat/>
    <w:uiPriority w:val="0"/>
    <w:pPr>
      <w:spacing w:after="120" w:afterLines="0" w:line="480" w:lineRule="auto"/>
      <w:ind w:left="420" w:leftChars="200"/>
    </w:pPr>
    <w:rPr>
      <w:kern w:val="2"/>
      <w:sz w:val="28"/>
      <w:szCs w:val="24"/>
    </w:rPr>
  </w:style>
  <w:style w:type="paragraph" w:styleId="16">
    <w:name w:val="Balloon Text"/>
    <w:basedOn w:val="1"/>
    <w:link w:val="105"/>
    <w:qFormat/>
    <w:uiPriority w:val="0"/>
    <w:rPr>
      <w:kern w:val="2"/>
      <w:sz w:val="18"/>
      <w:szCs w:val="18"/>
    </w:rPr>
  </w:style>
  <w:style w:type="paragraph" w:styleId="17">
    <w:name w:val="footer"/>
    <w:basedOn w:val="1"/>
    <w:link w:val="119"/>
    <w:qFormat/>
    <w:uiPriority w:val="0"/>
    <w:pPr>
      <w:tabs>
        <w:tab w:val="center" w:pos="4153"/>
        <w:tab w:val="right" w:pos="8306"/>
      </w:tabs>
      <w:snapToGrid w:val="0"/>
      <w:jc w:val="left"/>
    </w:pPr>
    <w:rPr>
      <w:kern w:val="2"/>
      <w:sz w:val="18"/>
      <w:szCs w:val="18"/>
    </w:rPr>
  </w:style>
  <w:style w:type="paragraph" w:styleId="18">
    <w:name w:val="header"/>
    <w:basedOn w:val="1"/>
    <w:link w:val="123"/>
    <w:qFormat/>
    <w:uiPriority w:val="0"/>
    <w:pPr>
      <w:pBdr>
        <w:bottom w:val="single" w:color="auto" w:sz="6" w:space="1"/>
      </w:pBdr>
      <w:tabs>
        <w:tab w:val="center" w:pos="4153"/>
        <w:tab w:val="right" w:pos="8306"/>
      </w:tabs>
      <w:snapToGrid w:val="0"/>
      <w:jc w:val="center"/>
    </w:pPr>
    <w:rPr>
      <w:kern w:val="2"/>
      <w:sz w:val="18"/>
      <w:szCs w:val="18"/>
    </w:rPr>
  </w:style>
  <w:style w:type="paragraph" w:styleId="19">
    <w:name w:val="toc 1"/>
    <w:basedOn w:val="1"/>
    <w:next w:val="1"/>
    <w:qFormat/>
    <w:uiPriority w:val="0"/>
  </w:style>
  <w:style w:type="paragraph" w:styleId="20">
    <w:name w:val="Subtitle"/>
    <w:basedOn w:val="1"/>
    <w:next w:val="1"/>
    <w:link w:val="132"/>
    <w:qFormat/>
    <w:uiPriority w:val="11"/>
    <w:pPr>
      <w:spacing w:after="60"/>
      <w:jc w:val="center"/>
      <w:outlineLvl w:val="1"/>
    </w:pPr>
    <w:rPr>
      <w:rFonts w:asciiTheme="majorHAnsi" w:hAnsiTheme="majorHAnsi" w:eastAsiaTheme="majorEastAsia" w:cstheme="minorBidi"/>
    </w:rPr>
  </w:style>
  <w:style w:type="paragraph" w:styleId="21">
    <w:name w:val="Body Text Indent 3"/>
    <w:basedOn w:val="1"/>
    <w:link w:val="122"/>
    <w:qFormat/>
    <w:uiPriority w:val="0"/>
    <w:pPr>
      <w:spacing w:after="120" w:afterLines="0"/>
      <w:ind w:left="420" w:leftChars="200"/>
    </w:pPr>
    <w:rPr>
      <w:kern w:val="2"/>
      <w:sz w:val="16"/>
      <w:szCs w:val="16"/>
    </w:rPr>
  </w:style>
  <w:style w:type="paragraph" w:styleId="22">
    <w:name w:val="toc 2"/>
    <w:basedOn w:val="1"/>
    <w:next w:val="1"/>
    <w:qFormat/>
    <w:uiPriority w:val="0"/>
    <w:pPr>
      <w:ind w:left="420" w:leftChars="200"/>
    </w:pPr>
  </w:style>
  <w:style w:type="paragraph" w:styleId="23">
    <w:name w:val="Body Text 2"/>
    <w:basedOn w:val="1"/>
    <w:link w:val="106"/>
    <w:qFormat/>
    <w:uiPriority w:val="0"/>
    <w:pPr>
      <w:spacing w:after="120" w:afterLines="0" w:line="480" w:lineRule="auto"/>
    </w:pPr>
    <w:rPr>
      <w:kern w:val="2"/>
      <w:sz w:val="28"/>
      <w:szCs w:val="24"/>
    </w:rPr>
  </w:style>
  <w:style w:type="paragraph" w:styleId="2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2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26">
    <w:name w:val="Title"/>
    <w:basedOn w:val="1"/>
    <w:next w:val="1"/>
    <w:link w:val="107"/>
    <w:qFormat/>
    <w:uiPriority w:val="0"/>
    <w:pPr>
      <w:spacing w:before="240" w:beforeLines="0" w:after="60" w:afterLines="0"/>
      <w:jc w:val="center"/>
      <w:outlineLvl w:val="0"/>
    </w:pPr>
    <w:rPr>
      <w:rFonts w:ascii="Arial" w:hAnsi="Arial" w:eastAsia="PMingLiU"/>
      <w:b/>
      <w:bCs/>
      <w:kern w:val="2"/>
      <w:sz w:val="32"/>
      <w:szCs w:val="32"/>
      <w:lang w:eastAsia="zh-TW"/>
    </w:rPr>
  </w:style>
  <w:style w:type="paragraph" w:styleId="27">
    <w:name w:val="Body Text First Indent 2"/>
    <w:basedOn w:val="11"/>
    <w:link w:val="118"/>
    <w:qFormat/>
    <w:uiPriority w:val="0"/>
    <w:pPr>
      <w:spacing w:after="120" w:afterLines="0"/>
      <w:ind w:left="420" w:leftChars="200" w:firstLine="420" w:firstLineChars="200"/>
    </w:pPr>
    <w:rPr>
      <w:rFonts w:ascii="Calibri" w:hAnsi="Calibri"/>
      <w:sz w:val="21"/>
      <w:szCs w:val="21"/>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0"/>
    <w:rPr>
      <w:b/>
      <w:bCs/>
    </w:rPr>
  </w:style>
  <w:style w:type="character" w:styleId="32">
    <w:name w:val="page number"/>
    <w:basedOn w:val="30"/>
    <w:qFormat/>
    <w:uiPriority w:val="0"/>
  </w:style>
  <w:style w:type="character" w:styleId="33">
    <w:name w:val="FollowedHyperlink"/>
    <w:basedOn w:val="30"/>
    <w:qFormat/>
    <w:uiPriority w:val="0"/>
    <w:rPr>
      <w:color w:val="800080"/>
      <w:u w:val="single"/>
    </w:rPr>
  </w:style>
  <w:style w:type="character" w:styleId="34">
    <w:name w:val="Hyperlink"/>
    <w:basedOn w:val="30"/>
    <w:qFormat/>
    <w:uiPriority w:val="0"/>
    <w:rPr>
      <w:color w:val="0000FF"/>
      <w:u w:val="single"/>
    </w:rPr>
  </w:style>
  <w:style w:type="paragraph" w:customStyle="1" w:styleId="35">
    <w:name w:val="样式 首行缩进:  2 字符 段前: 0.5 行 行距: 固定值 23 磅"/>
    <w:basedOn w:val="1"/>
    <w:qFormat/>
    <w:uiPriority w:val="0"/>
    <w:pPr>
      <w:spacing w:beforeLines="50" w:after="200" w:line="460" w:lineRule="exact"/>
      <w:ind w:firstLine="420"/>
    </w:pPr>
    <w:rPr>
      <w:rFonts w:ascii="宋体" w:cs="宋体"/>
      <w:bCs/>
      <w:sz w:val="28"/>
      <w:lang w:eastAsia="en-US" w:bidi="en-US"/>
    </w:rPr>
  </w:style>
  <w:style w:type="paragraph" w:customStyle="1" w:styleId="3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7">
    <w:name w:val="样式1"/>
    <w:basedOn w:val="1"/>
    <w:qFormat/>
    <w:uiPriority w:val="0"/>
    <w:pPr>
      <w:numPr>
        <w:ilvl w:val="0"/>
        <w:numId w:val="1"/>
      </w:numPr>
      <w:adjustRightInd w:val="0"/>
      <w:textAlignment w:val="baseline"/>
    </w:pPr>
    <w:rPr>
      <w:rFonts w:ascii="宋体" w:hAnsi="宋体"/>
      <w:kern w:val="0"/>
      <w:szCs w:val="21"/>
    </w:rPr>
  </w:style>
  <w:style w:type="paragraph" w:customStyle="1" w:styleId="38">
    <w:name w:val="xl85"/>
    <w:basedOn w:val="1"/>
    <w:qFormat/>
    <w:uiPriority w:val="0"/>
    <w:pPr>
      <w:widowControl/>
      <w:pBdr>
        <w:top w:val="single" w:color="auto" w:sz="4" w:space="0"/>
        <w:left w:val="single" w:color="auto" w:sz="4" w:space="0"/>
        <w:right w:val="single" w:color="auto" w:sz="4" w:space="0"/>
      </w:pBdr>
      <w:shd w:val="clear" w:color="000000" w:fill="FFFFFF"/>
      <w:spacing w:before="100" w:beforeLines="0" w:beforeAutospacing="1" w:after="100" w:afterLines="0" w:afterAutospacing="1"/>
      <w:jc w:val="left"/>
      <w:textAlignment w:val="center"/>
    </w:pPr>
    <w:rPr>
      <w:rFonts w:ascii="宋体" w:hAnsi="宋体" w:cs="宋体"/>
      <w:color w:val="000000"/>
      <w:kern w:val="0"/>
      <w:sz w:val="18"/>
      <w:szCs w:val="18"/>
    </w:rPr>
  </w:style>
  <w:style w:type="paragraph" w:customStyle="1" w:styleId="3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宋体" w:hAnsi="宋体" w:cs="宋体"/>
      <w:color w:val="000000"/>
      <w:kern w:val="0"/>
      <w:sz w:val="18"/>
      <w:szCs w:val="18"/>
    </w:rPr>
  </w:style>
  <w:style w:type="paragraph" w:customStyle="1" w:styleId="40">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center"/>
    </w:pPr>
    <w:rPr>
      <w:rFonts w:ascii="宋体" w:hAnsi="宋体" w:cs="宋体"/>
      <w:kern w:val="0"/>
      <w:sz w:val="20"/>
      <w:szCs w:val="20"/>
    </w:rPr>
  </w:style>
  <w:style w:type="paragraph" w:customStyle="1" w:styleId="41">
    <w:name w:val="Table Paragraph"/>
    <w:basedOn w:val="1"/>
    <w:qFormat/>
    <w:uiPriority w:val="0"/>
  </w:style>
  <w:style w:type="paragraph" w:customStyle="1" w:styleId="42">
    <w:name w:val="xl90"/>
    <w:basedOn w:val="1"/>
    <w:qFormat/>
    <w:uiPriority w:val="0"/>
    <w:pPr>
      <w:widowControl/>
      <w:pBdr>
        <w:top w:val="single" w:color="auto" w:sz="4" w:space="0"/>
        <w:bottom w:val="single" w:color="auto" w:sz="4" w:space="0"/>
        <w:right w:val="single" w:color="auto" w:sz="4" w:space="0"/>
      </w:pBdr>
      <w:shd w:val="clear" w:color="000000" w:fill="FFFFFF"/>
      <w:spacing w:before="100" w:beforeLines="0" w:beforeAutospacing="1" w:after="100" w:afterLines="0" w:afterAutospacing="1"/>
      <w:jc w:val="center"/>
      <w:textAlignment w:val="center"/>
    </w:pPr>
    <w:rPr>
      <w:rFonts w:ascii="宋体" w:hAnsi="宋体" w:cs="宋体"/>
      <w:kern w:val="0"/>
      <w:sz w:val="20"/>
      <w:szCs w:val="20"/>
    </w:rPr>
  </w:style>
  <w:style w:type="paragraph" w:customStyle="1" w:styleId="43">
    <w:name w:val="xl63"/>
    <w:basedOn w:val="1"/>
    <w:qFormat/>
    <w:uiPriority w:val="0"/>
    <w:pPr>
      <w:widowControl/>
      <w:shd w:val="clear" w:color="000000" w:fill="FFFFFF"/>
      <w:spacing w:before="100" w:beforeLines="0" w:beforeAutospacing="1" w:after="100" w:afterLines="0" w:afterAutospacing="1"/>
      <w:jc w:val="left"/>
    </w:pPr>
    <w:rPr>
      <w:rFonts w:ascii="宋体" w:hAnsi="宋体" w:cs="宋体"/>
      <w:kern w:val="0"/>
      <w:sz w:val="20"/>
      <w:szCs w:val="20"/>
    </w:rPr>
  </w:style>
  <w:style w:type="paragraph" w:customStyle="1" w:styleId="44">
    <w:name w:val="列出段落2"/>
    <w:basedOn w:val="1"/>
    <w:qFormat/>
    <w:uiPriority w:val="0"/>
    <w:pPr>
      <w:widowControl/>
      <w:adjustRightInd w:val="0"/>
      <w:snapToGrid w:val="0"/>
      <w:spacing w:after="200"/>
      <w:ind w:firstLine="420" w:firstLineChars="200"/>
      <w:jc w:val="left"/>
    </w:pPr>
    <w:rPr>
      <w:rFonts w:ascii="Calibri" w:hAnsi="Calibri" w:eastAsia="微软雅黑" w:cs="Times New Roman"/>
      <w:kern w:val="0"/>
      <w:sz w:val="22"/>
      <w:szCs w:val="22"/>
    </w:rPr>
  </w:style>
  <w:style w:type="paragraph" w:customStyle="1" w:styleId="45">
    <w:name w:val="a2"/>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46">
    <w:name w:val="正文（绿盟科技）"/>
    <w:qFormat/>
    <w:uiPriority w:val="0"/>
    <w:pPr>
      <w:spacing w:line="300" w:lineRule="auto"/>
    </w:pPr>
    <w:rPr>
      <w:rFonts w:ascii="Arial" w:hAnsi="Arial" w:eastAsia="宋体" w:cs="黑体"/>
      <w:sz w:val="21"/>
      <w:szCs w:val="21"/>
      <w:lang w:val="en-US" w:eastAsia="zh-CN" w:bidi="ar-SA"/>
    </w:rPr>
  </w:style>
  <w:style w:type="paragraph" w:styleId="47">
    <w:name w:val="No Spacing"/>
    <w:qFormat/>
    <w:uiPriority w:val="0"/>
    <w:pPr>
      <w:jc w:val="both"/>
    </w:pPr>
    <w:rPr>
      <w:rFonts w:ascii="Times New Roman" w:hAnsi="Times New Roman" w:eastAsia="Times New Roman" w:cs="Times New Roman"/>
      <w:lang w:val="en-US" w:eastAsia="zh-CN" w:bidi="ar-SA"/>
    </w:rPr>
  </w:style>
  <w:style w:type="paragraph" w:customStyle="1" w:styleId="48">
    <w:name w:val="无间隔1"/>
    <w:basedOn w:val="1"/>
    <w:qFormat/>
    <w:uiPriority w:val="0"/>
    <w:rPr>
      <w:rFonts w:ascii="Calibri" w:hAnsi="Calibri" w:eastAsia="宋体" w:cs="Times New Roman"/>
      <w:szCs w:val="21"/>
    </w:rPr>
  </w:style>
  <w:style w:type="paragraph" w:customStyle="1" w:styleId="49">
    <w:name w:val="p0"/>
    <w:basedOn w:val="1"/>
    <w:qFormat/>
    <w:uiPriority w:val="0"/>
    <w:pPr>
      <w:widowControl/>
    </w:pPr>
    <w:rPr>
      <w:kern w:val="0"/>
      <w:sz w:val="28"/>
      <w:szCs w:val="28"/>
    </w:rPr>
  </w:style>
  <w:style w:type="paragraph" w:customStyle="1" w:styleId="50">
    <w:name w:val="样式5"/>
    <w:basedOn w:val="1"/>
    <w:qFormat/>
    <w:uiPriority w:val="0"/>
    <w:pPr>
      <w:adjustRightInd w:val="0"/>
      <w:snapToGrid w:val="0"/>
      <w:spacing w:line="520" w:lineRule="exact"/>
      <w:ind w:firstLine="480" w:firstLineChars="200"/>
    </w:pPr>
    <w:rPr>
      <w:rFonts w:ascii="仿宋_GB2312" w:eastAsia="仿宋_GB2312"/>
      <w:sz w:val="24"/>
    </w:rPr>
  </w:style>
  <w:style w:type="paragraph" w:customStyle="1" w:styleId="5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center"/>
      <w:textAlignment w:val="center"/>
    </w:pPr>
    <w:rPr>
      <w:rFonts w:ascii="宋体" w:hAnsi="宋体" w:cs="宋体"/>
      <w:kern w:val="0"/>
      <w:sz w:val="18"/>
      <w:szCs w:val="18"/>
    </w:rPr>
  </w:style>
  <w:style w:type="paragraph" w:customStyle="1" w:styleId="52">
    <w:name w:val="font5"/>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53">
    <w:name w:val="Char Char Char Char"/>
    <w:basedOn w:val="1"/>
    <w:qFormat/>
    <w:uiPriority w:val="0"/>
    <w:pPr>
      <w:widowControl/>
      <w:spacing w:after="160" w:afterLines="0" w:line="240" w:lineRule="exact"/>
      <w:jc w:val="left"/>
    </w:pPr>
    <w:rPr>
      <w:rFonts w:ascii="Verdana" w:hAnsi="Verdana"/>
      <w:kern w:val="0"/>
      <w:sz w:val="20"/>
      <w:szCs w:val="20"/>
      <w:lang w:eastAsia="en-US"/>
    </w:rPr>
  </w:style>
  <w:style w:type="paragraph" w:customStyle="1" w:styleId="54">
    <w:name w:val="msonormal"/>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55">
    <w:name w:val="列出段落211"/>
    <w:basedOn w:val="1"/>
    <w:qFormat/>
    <w:uiPriority w:val="0"/>
    <w:pPr>
      <w:widowControl/>
      <w:ind w:firstLine="420" w:firstLineChars="200"/>
      <w:jc w:val="left"/>
    </w:pPr>
    <w:rPr>
      <w:kern w:val="0"/>
      <w:sz w:val="24"/>
      <w:szCs w:val="20"/>
    </w:rPr>
  </w:style>
  <w:style w:type="paragraph" w:styleId="56">
    <w:name w:val="List Paragraph"/>
    <w:basedOn w:val="1"/>
    <w:qFormat/>
    <w:uiPriority w:val="0"/>
    <w:pPr>
      <w:ind w:firstLine="420" w:firstLineChars="200"/>
    </w:pPr>
    <w:rPr>
      <w:rFonts w:ascii="Calibri" w:hAnsi="Calibri"/>
      <w:szCs w:val="22"/>
    </w:rPr>
  </w:style>
  <w:style w:type="paragraph" w:customStyle="1" w:styleId="57">
    <w:name w:val="xl39"/>
    <w:basedOn w:val="1"/>
    <w:qFormat/>
    <w:uiPriority w:val="0"/>
    <w:pPr>
      <w:widowControl/>
      <w:spacing w:before="100" w:beforeLines="0" w:beforeAutospacing="1" w:after="100" w:afterLines="0" w:afterAutospacing="1"/>
      <w:jc w:val="center"/>
    </w:pPr>
    <w:rPr>
      <w:rFonts w:ascii="宋体" w:hAnsi="宋体"/>
      <w:kern w:val="0"/>
      <w:sz w:val="24"/>
    </w:rPr>
  </w:style>
  <w:style w:type="paragraph" w:customStyle="1" w:styleId="58">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paragraph" w:customStyle="1" w:styleId="59">
    <w:name w:val="xl78"/>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宋体" w:hAnsi="宋体" w:cs="宋体"/>
      <w:color w:val="000000"/>
      <w:kern w:val="0"/>
      <w:sz w:val="18"/>
      <w:szCs w:val="18"/>
    </w:rPr>
  </w:style>
  <w:style w:type="paragraph" w:customStyle="1" w:styleId="60">
    <w:name w:val="_Style 6"/>
    <w:basedOn w:val="1"/>
    <w:next w:val="56"/>
    <w:qFormat/>
    <w:uiPriority w:val="0"/>
    <w:pPr>
      <w:ind w:firstLine="420" w:firstLineChars="200"/>
    </w:pPr>
    <w:rPr>
      <w:rFonts w:ascii="Calibri" w:hAnsi="Calibri"/>
      <w:sz w:val="21"/>
      <w:szCs w:val="22"/>
    </w:rPr>
  </w:style>
  <w:style w:type="paragraph" w:customStyle="1" w:styleId="61">
    <w:name w:val="List Paragraph1"/>
    <w:basedOn w:val="1"/>
    <w:qFormat/>
    <w:uiPriority w:val="0"/>
    <w:pPr>
      <w:ind w:firstLine="420" w:firstLineChars="200"/>
    </w:pPr>
    <w:rPr>
      <w:rFonts w:ascii="Calibri" w:hAnsi="Calibri" w:cs="Calibri"/>
      <w:szCs w:val="21"/>
    </w:rPr>
  </w:style>
  <w:style w:type="paragraph" w:customStyle="1" w:styleId="62">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left"/>
    </w:pPr>
    <w:rPr>
      <w:rFonts w:ascii="宋体" w:hAnsi="宋体" w:cs="宋体"/>
      <w:kern w:val="0"/>
      <w:sz w:val="20"/>
      <w:szCs w:val="20"/>
    </w:rPr>
  </w:style>
  <w:style w:type="paragraph" w:customStyle="1" w:styleId="63">
    <w:name w:val="正文（首行缩进2字符）"/>
    <w:basedOn w:val="1"/>
    <w:qFormat/>
    <w:uiPriority w:val="0"/>
    <w:pPr>
      <w:spacing w:line="360" w:lineRule="auto"/>
      <w:ind w:firstLine="480" w:firstLineChars="200"/>
    </w:pPr>
    <w:rPr>
      <w:sz w:val="24"/>
    </w:rPr>
  </w:style>
  <w:style w:type="paragraph" w:customStyle="1" w:styleId="64">
    <w:name w:val="font6"/>
    <w:basedOn w:val="1"/>
    <w:qFormat/>
    <w:uiPriority w:val="0"/>
    <w:pPr>
      <w:widowControl/>
      <w:spacing w:before="100" w:beforeLines="0" w:beforeAutospacing="1" w:after="100" w:afterLines="0" w:afterAutospacing="1"/>
      <w:jc w:val="left"/>
    </w:pPr>
    <w:rPr>
      <w:rFonts w:ascii="宋体" w:hAnsi="宋体" w:cs="宋体"/>
      <w:color w:val="993300"/>
      <w:kern w:val="0"/>
      <w:sz w:val="18"/>
      <w:szCs w:val="18"/>
    </w:rPr>
  </w:style>
  <w:style w:type="paragraph" w:customStyle="1" w:styleId="6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cs="宋体"/>
      <w:kern w:val="0"/>
      <w:sz w:val="20"/>
      <w:szCs w:val="20"/>
    </w:rPr>
  </w:style>
  <w:style w:type="paragraph" w:customStyle="1" w:styleId="66">
    <w:name w:val="xl89"/>
    <w:basedOn w:val="1"/>
    <w:qFormat/>
    <w:uiPriority w:val="0"/>
    <w:pPr>
      <w:widowControl/>
      <w:shd w:val="clear" w:color="000000" w:fill="FFFFFF"/>
      <w:spacing w:before="100" w:beforeLines="0" w:beforeAutospacing="1" w:after="100" w:afterLines="0" w:afterAutospacing="1"/>
      <w:jc w:val="left"/>
      <w:textAlignment w:val="center"/>
    </w:pPr>
    <w:rPr>
      <w:rFonts w:ascii="宋体" w:hAnsi="宋体" w:cs="宋体"/>
      <w:kern w:val="0"/>
      <w:sz w:val="20"/>
      <w:szCs w:val="20"/>
    </w:rPr>
  </w:style>
  <w:style w:type="paragraph" w:customStyle="1" w:styleId="67">
    <w:name w:val="xl77"/>
    <w:basedOn w:val="1"/>
    <w:qFormat/>
    <w:uiPriority w:val="0"/>
    <w:pPr>
      <w:widowControl/>
      <w:spacing w:before="100" w:beforeLines="0" w:beforeAutospacing="1" w:after="100" w:afterLines="0" w:afterAutospacing="1"/>
      <w:jc w:val="left"/>
    </w:pPr>
    <w:rPr>
      <w:rFonts w:ascii="宋体" w:hAnsi="宋体" w:cs="宋体"/>
      <w:color w:val="FF6600"/>
      <w:kern w:val="0"/>
      <w:sz w:val="18"/>
      <w:szCs w:val="18"/>
    </w:rPr>
  </w:style>
  <w:style w:type="paragraph" w:customStyle="1" w:styleId="68">
    <w:name w:val="reader-word-layer"/>
    <w:basedOn w:val="1"/>
    <w:qFormat/>
    <w:uiPriority w:val="0"/>
    <w:pPr>
      <w:widowControl/>
    </w:pPr>
    <w:rPr>
      <w:rFonts w:ascii="宋体" w:hAnsi="宋体"/>
      <w:kern w:val="0"/>
      <w:sz w:val="24"/>
    </w:rPr>
  </w:style>
  <w:style w:type="paragraph" w:customStyle="1" w:styleId="69">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70">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center"/>
      <w:textAlignment w:val="center"/>
    </w:pPr>
    <w:rPr>
      <w:rFonts w:ascii="宋体" w:hAnsi="宋体" w:cs="宋体"/>
      <w:kern w:val="0"/>
      <w:sz w:val="20"/>
      <w:szCs w:val="20"/>
    </w:rPr>
  </w:style>
  <w:style w:type="paragraph" w:customStyle="1" w:styleId="71">
    <w:name w:val="标题 5（有编号）（绿盟科技）"/>
    <w:basedOn w:val="1"/>
    <w:next w:val="46"/>
    <w:qFormat/>
    <w:uiPriority w:val="0"/>
    <w:pPr>
      <w:keepNext/>
      <w:keepLines/>
      <w:numPr>
        <w:ilvl w:val="4"/>
        <w:numId w:val="2"/>
      </w:numPr>
      <w:tabs>
        <w:tab w:val="left" w:pos="0"/>
      </w:tabs>
      <w:spacing w:before="280" w:after="156" w:line="376" w:lineRule="auto"/>
      <w:jc w:val="left"/>
      <w:outlineLvl w:val="4"/>
    </w:pPr>
    <w:rPr>
      <w:rFonts w:ascii="Arial" w:hAnsi="Arial" w:eastAsia="黑体"/>
      <w:b/>
      <w:kern w:val="0"/>
      <w:sz w:val="24"/>
      <w:szCs w:val="28"/>
    </w:rPr>
  </w:style>
  <w:style w:type="paragraph" w:customStyle="1" w:styleId="7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cs="宋体"/>
      <w:color w:val="000000"/>
      <w:kern w:val="0"/>
      <w:sz w:val="18"/>
      <w:szCs w:val="18"/>
    </w:rPr>
  </w:style>
  <w:style w:type="paragraph" w:customStyle="1" w:styleId="73">
    <w:name w:val=" Char1"/>
    <w:basedOn w:val="1"/>
    <w:qFormat/>
    <w:uiPriority w:val="0"/>
    <w:pPr>
      <w:widowControl/>
      <w:numPr>
        <w:ilvl w:val="0"/>
        <w:numId w:val="1"/>
      </w:numPr>
      <w:tabs>
        <w:tab w:val="clear" w:pos="709"/>
      </w:tabs>
      <w:spacing w:after="160" w:afterLines="0" w:line="240" w:lineRule="exact"/>
      <w:ind w:left="0" w:firstLine="0"/>
      <w:jc w:val="left"/>
    </w:pPr>
    <w:rPr>
      <w:rFonts w:ascii="Verdana" w:hAnsi="Verdana"/>
      <w:kern w:val="0"/>
      <w:sz w:val="20"/>
      <w:szCs w:val="20"/>
      <w:lang w:eastAsia="en-US"/>
    </w:rPr>
  </w:style>
  <w:style w:type="paragraph" w:customStyle="1" w:styleId="74">
    <w:name w:val="xl75"/>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7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cs="宋体"/>
      <w:kern w:val="0"/>
      <w:sz w:val="18"/>
      <w:szCs w:val="18"/>
    </w:rPr>
  </w:style>
  <w:style w:type="paragraph" w:customStyle="1" w:styleId="7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Courier New" w:hAnsi="Courier New" w:cs="宋体"/>
      <w:kern w:val="0"/>
      <w:sz w:val="18"/>
      <w:szCs w:val="18"/>
    </w:rPr>
  </w:style>
  <w:style w:type="paragraph" w:customStyle="1" w:styleId="77">
    <w:name w:val="Char Char"/>
    <w:basedOn w:val="1"/>
    <w:qFormat/>
    <w:uiPriority w:val="0"/>
    <w:rPr>
      <w:rFonts w:ascii="Tahoma" w:hAnsi="Tahoma"/>
      <w:sz w:val="24"/>
      <w:szCs w:val="20"/>
    </w:rPr>
  </w:style>
  <w:style w:type="paragraph" w:customStyle="1" w:styleId="78">
    <w:name w:val="xl88"/>
    <w:basedOn w:val="1"/>
    <w:qFormat/>
    <w:uiPriority w:val="0"/>
    <w:pPr>
      <w:widowControl/>
      <w:shd w:val="clear" w:color="000000" w:fill="FFFFFF"/>
      <w:spacing w:before="100" w:beforeLines="0" w:beforeAutospacing="1" w:after="100" w:afterLines="0" w:afterAutospacing="1"/>
      <w:jc w:val="center"/>
      <w:textAlignment w:val="center"/>
    </w:pPr>
    <w:rPr>
      <w:rFonts w:ascii="宋体" w:hAnsi="宋体" w:cs="宋体"/>
      <w:kern w:val="0"/>
      <w:sz w:val="20"/>
      <w:szCs w:val="20"/>
    </w:rPr>
  </w:style>
  <w:style w:type="paragraph" w:customStyle="1" w:styleId="79">
    <w:name w:val=" Char"/>
    <w:basedOn w:val="1"/>
    <w:qFormat/>
    <w:uiPriority w:val="0"/>
    <w:rPr>
      <w:rFonts w:ascii="仿宋_GB2312" w:eastAsia="仿宋_GB2312"/>
      <w:b/>
      <w:sz w:val="32"/>
      <w:szCs w:val="32"/>
    </w:rPr>
  </w:style>
  <w:style w:type="paragraph" w:customStyle="1" w:styleId="80">
    <w:name w:val="xl76"/>
    <w:basedOn w:val="1"/>
    <w:qFormat/>
    <w:uiPriority w:val="0"/>
    <w:pPr>
      <w:widowControl/>
      <w:shd w:val="clear" w:color="000000" w:fill="FFFFFF"/>
      <w:spacing w:before="100" w:beforeLines="0" w:beforeAutospacing="1" w:after="100" w:afterLines="0" w:afterAutospacing="1"/>
      <w:jc w:val="left"/>
    </w:pPr>
    <w:rPr>
      <w:rFonts w:ascii="宋体" w:hAnsi="宋体" w:cs="宋体"/>
      <w:kern w:val="0"/>
      <w:sz w:val="18"/>
      <w:szCs w:val="18"/>
    </w:rPr>
  </w:style>
  <w:style w:type="paragraph" w:customStyle="1" w:styleId="81">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宋体" w:hAnsi="宋体" w:cs="宋体"/>
      <w:color w:val="FF0000"/>
      <w:kern w:val="0"/>
      <w:sz w:val="18"/>
      <w:szCs w:val="18"/>
    </w:rPr>
  </w:style>
  <w:style w:type="paragraph" w:customStyle="1" w:styleId="82">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center"/>
    </w:pPr>
    <w:rPr>
      <w:rFonts w:ascii="宋体" w:hAnsi="宋体" w:cs="宋体"/>
      <w:kern w:val="0"/>
      <w:sz w:val="20"/>
      <w:szCs w:val="20"/>
    </w:rPr>
  </w:style>
  <w:style w:type="paragraph" w:customStyle="1" w:styleId="8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Courier New" w:hAnsi="Courier New" w:cs="宋体"/>
      <w:kern w:val="0"/>
      <w:sz w:val="18"/>
      <w:szCs w:val="18"/>
    </w:rPr>
  </w:style>
  <w:style w:type="paragraph" w:customStyle="1" w:styleId="84">
    <w:name w:val="正文X"/>
    <w:basedOn w:val="1"/>
    <w:link w:val="117"/>
    <w:qFormat/>
    <w:uiPriority w:val="0"/>
    <w:pPr>
      <w:spacing w:line="440" w:lineRule="exact"/>
      <w:ind w:firstLine="480" w:firstLineChars="200"/>
    </w:pPr>
    <w:rPr>
      <w:rFonts w:ascii="宋体" w:cs="宋体"/>
      <w:kern w:val="2"/>
      <w:sz w:val="24"/>
      <w:szCs w:val="24"/>
      <w:lang w:val="zh-CN"/>
    </w:rPr>
  </w:style>
  <w:style w:type="paragraph" w:customStyle="1" w:styleId="85">
    <w:name w:val="p15"/>
    <w:basedOn w:val="1"/>
    <w:qFormat/>
    <w:uiPriority w:val="0"/>
    <w:pPr>
      <w:widowControl/>
      <w:snapToGrid w:val="0"/>
      <w:spacing w:line="240" w:lineRule="auto"/>
    </w:pPr>
    <w:rPr>
      <w:rFonts w:ascii="宋体" w:hAnsi="宋体" w:eastAsia="宋体" w:cs="宋体"/>
      <w:kern w:val="0"/>
      <w:sz w:val="24"/>
      <w:szCs w:val="24"/>
    </w:rPr>
  </w:style>
  <w:style w:type="paragraph" w:customStyle="1" w:styleId="86">
    <w:name w:val="_Style 35"/>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xl68"/>
    <w:basedOn w:val="1"/>
    <w:qFormat/>
    <w:uiPriority w:val="0"/>
    <w:pPr>
      <w:widowControl/>
      <w:shd w:val="clear" w:color="000000" w:fill="FFFFFF"/>
      <w:spacing w:before="100" w:beforeLines="0" w:beforeAutospacing="1" w:after="100" w:afterLines="0" w:afterAutospacing="1"/>
      <w:jc w:val="left"/>
    </w:pPr>
    <w:rPr>
      <w:rFonts w:ascii="宋体" w:hAnsi="宋体" w:cs="宋体"/>
      <w:kern w:val="0"/>
      <w:sz w:val="24"/>
    </w:rPr>
  </w:style>
  <w:style w:type="paragraph" w:customStyle="1" w:styleId="88">
    <w:name w:val=" Char Char Char Char"/>
    <w:basedOn w:val="1"/>
    <w:qFormat/>
    <w:uiPriority w:val="0"/>
    <w:pPr>
      <w:widowControl/>
      <w:spacing w:after="160" w:afterLines="0" w:line="240" w:lineRule="exact"/>
      <w:jc w:val="left"/>
    </w:pPr>
    <w:rPr>
      <w:rFonts w:ascii="Verdana" w:hAnsi="Verdana"/>
      <w:kern w:val="0"/>
      <w:sz w:val="20"/>
      <w:szCs w:val="20"/>
      <w:lang w:eastAsia="en-US"/>
    </w:rPr>
  </w:style>
  <w:style w:type="paragraph" w:customStyle="1" w:styleId="8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ascii="Courier New" w:hAnsi="Courier New" w:cs="宋体"/>
      <w:kern w:val="0"/>
      <w:sz w:val="18"/>
      <w:szCs w:val="18"/>
    </w:rPr>
  </w:style>
  <w:style w:type="paragraph" w:customStyle="1" w:styleId="90">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center"/>
      <w:textAlignment w:val="center"/>
    </w:pPr>
    <w:rPr>
      <w:rFonts w:ascii="宋体" w:hAnsi="宋体" w:cs="宋体"/>
      <w:kern w:val="0"/>
      <w:sz w:val="18"/>
      <w:szCs w:val="18"/>
    </w:rPr>
  </w:style>
  <w:style w:type="paragraph" w:customStyle="1" w:styleId="91">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xl86"/>
    <w:basedOn w:val="1"/>
    <w:qFormat/>
    <w:uiPriority w:val="0"/>
    <w:pPr>
      <w:widowControl/>
      <w:pBdr>
        <w:left w:val="single" w:color="auto" w:sz="4" w:space="0"/>
        <w:bottom w:val="single" w:color="auto" w:sz="4" w:space="0"/>
        <w:right w:val="single" w:color="auto" w:sz="4" w:space="0"/>
      </w:pBdr>
      <w:shd w:val="clear" w:color="000000" w:fill="FFFFFF"/>
      <w:spacing w:before="100" w:beforeLines="0" w:beforeAutospacing="1" w:after="100" w:afterLines="0" w:afterAutospacing="1"/>
      <w:jc w:val="left"/>
      <w:textAlignment w:val="center"/>
    </w:pPr>
    <w:rPr>
      <w:rFonts w:ascii="宋体" w:hAnsi="宋体" w:cs="宋体"/>
      <w:color w:val="000000"/>
      <w:kern w:val="0"/>
      <w:sz w:val="18"/>
      <w:szCs w:val="18"/>
    </w:rPr>
  </w:style>
  <w:style w:type="paragraph" w:customStyle="1" w:styleId="93">
    <w:name w:val="xl84"/>
    <w:basedOn w:val="1"/>
    <w:qFormat/>
    <w:uiPriority w:val="0"/>
    <w:pPr>
      <w:widowControl/>
      <w:pBdr>
        <w:bottom w:val="single" w:color="auto" w:sz="4" w:space="0"/>
      </w:pBdr>
      <w:shd w:val="clear" w:color="000000" w:fill="FFFFFF"/>
      <w:spacing w:before="100" w:beforeLines="0" w:beforeAutospacing="1" w:after="100" w:afterLines="0" w:afterAutospacing="1"/>
      <w:jc w:val="center"/>
      <w:textAlignment w:val="center"/>
    </w:pPr>
    <w:rPr>
      <w:rFonts w:ascii="宋体" w:hAnsi="宋体" w:cs="宋体"/>
      <w:b/>
      <w:bCs/>
      <w:kern w:val="0"/>
      <w:sz w:val="36"/>
      <w:szCs w:val="36"/>
    </w:rPr>
  </w:style>
  <w:style w:type="paragraph" w:customStyle="1" w:styleId="94">
    <w:name w:val="列出段落1"/>
    <w:basedOn w:val="1"/>
    <w:qFormat/>
    <w:uiPriority w:val="0"/>
    <w:pPr>
      <w:widowControl/>
      <w:ind w:firstLine="420" w:firstLineChars="200"/>
      <w:jc w:val="left"/>
    </w:pPr>
    <w:rPr>
      <w:rFonts w:ascii="Calibri" w:hAnsi="Calibri"/>
      <w:kern w:val="0"/>
      <w:sz w:val="24"/>
    </w:rPr>
  </w:style>
  <w:style w:type="paragraph" w:customStyle="1" w:styleId="95">
    <w:name w:val="Table Text"/>
    <w:basedOn w:val="1"/>
    <w:link w:val="102"/>
    <w:qFormat/>
    <w:uiPriority w:val="0"/>
    <w:pPr>
      <w:widowControl/>
      <w:tabs>
        <w:tab w:val="decimal" w:pos="0"/>
      </w:tabs>
      <w:autoSpaceDE w:val="0"/>
      <w:autoSpaceDN w:val="0"/>
      <w:adjustRightInd w:val="0"/>
      <w:snapToGrid w:val="0"/>
      <w:spacing w:before="80" w:beforeLines="0" w:after="80" w:afterLines="0" w:line="360" w:lineRule="auto"/>
      <w:ind w:firstLine="560" w:firstLineChars="200"/>
    </w:pPr>
    <w:rPr>
      <w:rFonts w:ascii="Arial" w:hAnsi="Arial"/>
      <w:sz w:val="18"/>
      <w:szCs w:val="28"/>
    </w:rPr>
  </w:style>
  <w:style w:type="paragraph" w:customStyle="1" w:styleId="96">
    <w:name w:val="_Style 91"/>
    <w:basedOn w:val="3"/>
    <w:next w:val="1"/>
    <w:qFormat/>
    <w:uiPriority w:val="0"/>
    <w:pPr>
      <w:widowControl/>
      <w:spacing w:before="480" w:beforeLines="0" w:after="0" w:afterLines="0" w:line="276" w:lineRule="auto"/>
      <w:jc w:val="left"/>
      <w:outlineLvl w:val="9"/>
    </w:pPr>
    <w:rPr>
      <w:rFonts w:ascii="Cambria" w:hAnsi="Cambria" w:eastAsia="宋体" w:cs="Times New Roman"/>
      <w:color w:val="365F91"/>
      <w:kern w:val="0"/>
      <w:sz w:val="28"/>
      <w:szCs w:val="28"/>
    </w:rPr>
  </w:style>
  <w:style w:type="paragraph" w:customStyle="1" w:styleId="97">
    <w:name w:val="xl67"/>
    <w:basedOn w:val="1"/>
    <w:qFormat/>
    <w:uiPriority w:val="0"/>
    <w:pPr>
      <w:widowControl/>
      <w:spacing w:before="100" w:beforeLines="0" w:beforeAutospacing="1" w:after="100" w:afterLines="0" w:afterAutospacing="1"/>
      <w:jc w:val="center"/>
    </w:pPr>
    <w:rPr>
      <w:rFonts w:ascii="宋体" w:hAnsi="宋体" w:cs="宋体"/>
      <w:kern w:val="0"/>
      <w:sz w:val="24"/>
    </w:rPr>
  </w:style>
  <w:style w:type="paragraph" w:customStyle="1" w:styleId="98">
    <w:name w:val="常用正文"/>
    <w:link w:val="112"/>
    <w:qFormat/>
    <w:uiPriority w:val="0"/>
    <w:pPr>
      <w:widowControl w:val="0"/>
      <w:ind w:firstLine="420" w:firstLineChars="200"/>
      <w:textAlignment w:val="bottom"/>
    </w:pPr>
    <w:rPr>
      <w:rFonts w:ascii="华文中宋" w:hAnsi="华文中宋" w:eastAsia="华文中宋" w:cs="Times New Roman"/>
      <w:sz w:val="21"/>
      <w:szCs w:val="24"/>
      <w:lang w:val="zh-CN" w:eastAsia="zh-CN" w:bidi="ar-SA"/>
    </w:rPr>
  </w:style>
  <w:style w:type="paragraph" w:customStyle="1" w:styleId="9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Courier New" w:hAnsi="Courier New" w:cs="宋体"/>
      <w:kern w:val="0"/>
      <w:sz w:val="18"/>
      <w:szCs w:val="18"/>
    </w:rPr>
  </w:style>
  <w:style w:type="character" w:customStyle="1" w:styleId="100">
    <w:name w:val="正文文本缩进 Char Char"/>
    <w:basedOn w:val="30"/>
    <w:link w:val="11"/>
    <w:qFormat/>
    <w:uiPriority w:val="0"/>
    <w:rPr>
      <w:rFonts w:ascii="仿宋_GB2312" w:eastAsia="仿宋_GB2312"/>
      <w:kern w:val="2"/>
      <w:sz w:val="32"/>
    </w:rPr>
  </w:style>
  <w:style w:type="character" w:customStyle="1" w:styleId="101">
    <w:name w:val="正文缩进 Char Char"/>
    <w:link w:val="7"/>
    <w:qFormat/>
    <w:uiPriority w:val="0"/>
    <w:rPr>
      <w:rFonts w:eastAsia="宋体"/>
      <w:kern w:val="2"/>
      <w:sz w:val="21"/>
      <w:lang w:val="en-US" w:eastAsia="zh-CN" w:bidi="ar-SA"/>
    </w:rPr>
  </w:style>
  <w:style w:type="character" w:customStyle="1" w:styleId="102">
    <w:name w:val="Table Text Char1"/>
    <w:basedOn w:val="30"/>
    <w:link w:val="95"/>
    <w:qFormat/>
    <w:uiPriority w:val="0"/>
    <w:rPr>
      <w:rFonts w:ascii="Arial" w:hAnsi="Arial"/>
      <w:sz w:val="18"/>
      <w:szCs w:val="28"/>
    </w:rPr>
  </w:style>
  <w:style w:type="character" w:customStyle="1" w:styleId="103">
    <w:name w:val="font01"/>
    <w:basedOn w:val="30"/>
    <w:qFormat/>
    <w:uiPriority w:val="0"/>
    <w:rPr>
      <w:rFonts w:hint="default" w:ascii="Calibri" w:hAnsi="Calibri" w:cs="Calibri"/>
      <w:color w:val="000000"/>
      <w:sz w:val="18"/>
      <w:szCs w:val="18"/>
      <w:u w:val="none"/>
    </w:rPr>
  </w:style>
  <w:style w:type="character" w:customStyle="1" w:styleId="104">
    <w:name w:val="hang style2"/>
    <w:basedOn w:val="30"/>
    <w:qFormat/>
    <w:uiPriority w:val="0"/>
  </w:style>
  <w:style w:type="character" w:customStyle="1" w:styleId="105">
    <w:name w:val="批注框文本 Char Char"/>
    <w:link w:val="16"/>
    <w:qFormat/>
    <w:uiPriority w:val="0"/>
    <w:rPr>
      <w:kern w:val="2"/>
      <w:sz w:val="18"/>
      <w:szCs w:val="18"/>
    </w:rPr>
  </w:style>
  <w:style w:type="character" w:customStyle="1" w:styleId="106">
    <w:name w:val="正文文本 2 Char Char"/>
    <w:basedOn w:val="30"/>
    <w:link w:val="23"/>
    <w:qFormat/>
    <w:uiPriority w:val="0"/>
    <w:rPr>
      <w:kern w:val="2"/>
      <w:sz w:val="28"/>
      <w:szCs w:val="24"/>
    </w:rPr>
  </w:style>
  <w:style w:type="character" w:customStyle="1" w:styleId="107">
    <w:name w:val="标题 Char Char"/>
    <w:basedOn w:val="30"/>
    <w:link w:val="26"/>
    <w:qFormat/>
    <w:uiPriority w:val="0"/>
    <w:rPr>
      <w:rFonts w:ascii="Arial" w:hAnsi="Arial" w:eastAsia="PMingLiU"/>
      <w:b/>
      <w:bCs/>
      <w:kern w:val="2"/>
      <w:sz w:val="32"/>
      <w:szCs w:val="32"/>
      <w:lang w:eastAsia="zh-TW"/>
    </w:rPr>
  </w:style>
  <w:style w:type="character" w:customStyle="1" w:styleId="108">
    <w:name w:val="正文文本 Char Char"/>
    <w:basedOn w:val="30"/>
    <w:link w:val="10"/>
    <w:qFormat/>
    <w:uiPriority w:val="0"/>
    <w:rPr>
      <w:kern w:val="2"/>
      <w:sz w:val="28"/>
      <w:szCs w:val="24"/>
    </w:rPr>
  </w:style>
  <w:style w:type="character" w:customStyle="1" w:styleId="109">
    <w:name w:val="文档结构图 Char Char"/>
    <w:basedOn w:val="30"/>
    <w:link w:val="8"/>
    <w:qFormat/>
    <w:uiPriority w:val="0"/>
    <w:rPr>
      <w:kern w:val="2"/>
      <w:sz w:val="28"/>
      <w:szCs w:val="24"/>
      <w:shd w:val="clear" w:color="auto" w:fill="000080"/>
    </w:rPr>
  </w:style>
  <w:style w:type="character" w:customStyle="1" w:styleId="110">
    <w:name w:val="纯文本 Char Char"/>
    <w:link w:val="13"/>
    <w:qFormat/>
    <w:uiPriority w:val="0"/>
    <w:rPr>
      <w:rFonts w:ascii="宋体" w:hAnsi="Courier New" w:eastAsia="宋体" w:cs="Courier New"/>
      <w:kern w:val="2"/>
      <w:sz w:val="21"/>
      <w:szCs w:val="21"/>
      <w:lang w:val="en-US" w:eastAsia="zh-CN" w:bidi="ar-SA"/>
    </w:rPr>
  </w:style>
  <w:style w:type="character" w:customStyle="1" w:styleId="111">
    <w:name w:val="正文文本缩进 2 Char Char"/>
    <w:basedOn w:val="30"/>
    <w:link w:val="15"/>
    <w:qFormat/>
    <w:uiPriority w:val="0"/>
    <w:rPr>
      <w:kern w:val="2"/>
      <w:sz w:val="28"/>
      <w:szCs w:val="24"/>
    </w:rPr>
  </w:style>
  <w:style w:type="character" w:customStyle="1" w:styleId="112">
    <w:name w:val="常用正文 Char Char"/>
    <w:link w:val="98"/>
    <w:qFormat/>
    <w:uiPriority w:val="0"/>
    <w:rPr>
      <w:rFonts w:ascii="华文中宋" w:hAnsi="华文中宋" w:eastAsia="华文中宋"/>
      <w:sz w:val="21"/>
      <w:szCs w:val="24"/>
      <w:lang w:val="zh-CN" w:eastAsia="zh-CN" w:bidi="ar-SA"/>
    </w:rPr>
  </w:style>
  <w:style w:type="character" w:customStyle="1" w:styleId="113">
    <w:name w:val="标题 5 Char Char"/>
    <w:basedOn w:val="30"/>
    <w:link w:val="6"/>
    <w:qFormat/>
    <w:uiPriority w:val="0"/>
    <w:rPr>
      <w:b/>
      <w:bCs/>
      <w:kern w:val="2"/>
      <w:sz w:val="28"/>
      <w:szCs w:val="28"/>
    </w:rPr>
  </w:style>
  <w:style w:type="character" w:customStyle="1" w:styleId="114">
    <w:name w:val="标题 4 Char Char"/>
    <w:basedOn w:val="30"/>
    <w:link w:val="5"/>
    <w:qFormat/>
    <w:uiPriority w:val="0"/>
    <w:rPr>
      <w:rFonts w:ascii="Cambria" w:hAnsi="Cambria" w:eastAsia="宋体" w:cs="Times New Roman"/>
      <w:b/>
      <w:bCs/>
      <w:kern w:val="2"/>
      <w:sz w:val="28"/>
      <w:szCs w:val="28"/>
    </w:rPr>
  </w:style>
  <w:style w:type="character" w:customStyle="1" w:styleId="115">
    <w:name w:val="标题 2 Char Char"/>
    <w:basedOn w:val="30"/>
    <w:link w:val="4"/>
    <w:qFormat/>
    <w:uiPriority w:val="0"/>
    <w:rPr>
      <w:rFonts w:ascii="Arial" w:hAnsi="Arial" w:eastAsia="黑体"/>
      <w:b/>
      <w:bCs/>
      <w:kern w:val="2"/>
      <w:sz w:val="32"/>
      <w:szCs w:val="32"/>
    </w:rPr>
  </w:style>
  <w:style w:type="character" w:customStyle="1" w:styleId="116">
    <w:name w:val="boldtitle1"/>
    <w:qFormat/>
    <w:uiPriority w:val="0"/>
    <w:rPr>
      <w:rFonts w:hint="default" w:ascii="Arial Black" w:hAnsi="Arial Black"/>
      <w:sz w:val="36"/>
      <w:szCs w:val="36"/>
    </w:rPr>
  </w:style>
  <w:style w:type="character" w:customStyle="1" w:styleId="117">
    <w:name w:val="正文X Char Char"/>
    <w:link w:val="84"/>
    <w:qFormat/>
    <w:uiPriority w:val="0"/>
    <w:rPr>
      <w:rFonts w:ascii="宋体" w:cs="宋体"/>
      <w:kern w:val="2"/>
      <w:sz w:val="24"/>
      <w:szCs w:val="24"/>
      <w:lang w:val="zh-CN"/>
    </w:rPr>
  </w:style>
  <w:style w:type="character" w:customStyle="1" w:styleId="118">
    <w:name w:val="正文首行缩进 2 Char Char"/>
    <w:basedOn w:val="100"/>
    <w:link w:val="27"/>
    <w:qFormat/>
    <w:uiPriority w:val="0"/>
    <w:rPr>
      <w:rFonts w:ascii="Calibri" w:hAnsi="Calibri"/>
      <w:sz w:val="21"/>
      <w:szCs w:val="21"/>
    </w:rPr>
  </w:style>
  <w:style w:type="character" w:customStyle="1" w:styleId="119">
    <w:name w:val="页脚 Char Char"/>
    <w:link w:val="17"/>
    <w:qFormat/>
    <w:uiPriority w:val="0"/>
    <w:rPr>
      <w:kern w:val="2"/>
      <w:sz w:val="18"/>
      <w:szCs w:val="18"/>
    </w:rPr>
  </w:style>
  <w:style w:type="character" w:customStyle="1" w:styleId="120">
    <w:name w:val="日期 Char Char"/>
    <w:link w:val="14"/>
    <w:qFormat/>
    <w:uiPriority w:val="0"/>
    <w:rPr>
      <w:kern w:val="2"/>
      <w:sz w:val="24"/>
      <w:szCs w:val="24"/>
    </w:rPr>
  </w:style>
  <w:style w:type="character" w:customStyle="1" w:styleId="121">
    <w:name w:val="纯文本 Char1"/>
    <w:qFormat/>
    <w:uiPriority w:val="0"/>
    <w:rPr>
      <w:rFonts w:ascii="宋体" w:hAnsi="Courier New" w:eastAsia="宋体" w:cs="Courier New"/>
      <w:kern w:val="2"/>
      <w:sz w:val="21"/>
      <w:szCs w:val="21"/>
      <w:lang w:val="en-US" w:eastAsia="zh-CN" w:bidi="ar-SA"/>
    </w:rPr>
  </w:style>
  <w:style w:type="character" w:customStyle="1" w:styleId="122">
    <w:name w:val="正文文本缩进 3 Char Char"/>
    <w:basedOn w:val="30"/>
    <w:link w:val="21"/>
    <w:qFormat/>
    <w:uiPriority w:val="0"/>
    <w:rPr>
      <w:kern w:val="2"/>
      <w:sz w:val="16"/>
      <w:szCs w:val="16"/>
    </w:rPr>
  </w:style>
  <w:style w:type="character" w:customStyle="1" w:styleId="123">
    <w:name w:val="页眉 Char Char"/>
    <w:basedOn w:val="30"/>
    <w:link w:val="18"/>
    <w:qFormat/>
    <w:uiPriority w:val="0"/>
    <w:rPr>
      <w:kern w:val="2"/>
      <w:sz w:val="18"/>
      <w:szCs w:val="18"/>
    </w:rPr>
  </w:style>
  <w:style w:type="character" w:customStyle="1" w:styleId="124">
    <w:name w:val="font11"/>
    <w:basedOn w:val="30"/>
    <w:qFormat/>
    <w:uiPriority w:val="0"/>
    <w:rPr>
      <w:rFonts w:hint="eastAsia" w:ascii="宋体" w:hAnsi="宋体" w:eastAsia="宋体" w:cs="宋体"/>
      <w:color w:val="000000"/>
      <w:sz w:val="18"/>
      <w:szCs w:val="18"/>
      <w:u w:val="none"/>
    </w:rPr>
  </w:style>
  <w:style w:type="character" w:customStyle="1" w:styleId="125">
    <w:name w:val="标题 3 Char Char"/>
    <w:basedOn w:val="30"/>
    <w:link w:val="2"/>
    <w:qFormat/>
    <w:uiPriority w:val="0"/>
    <w:rPr>
      <w:rFonts w:ascii="Calibri" w:hAnsi="Calibri"/>
      <w:b/>
      <w:bCs/>
      <w:kern w:val="2"/>
      <w:sz w:val="32"/>
      <w:szCs w:val="32"/>
    </w:rPr>
  </w:style>
  <w:style w:type="character" w:customStyle="1" w:styleId="126">
    <w:name w:val="标题 1 Char Char"/>
    <w:link w:val="3"/>
    <w:qFormat/>
    <w:uiPriority w:val="0"/>
    <w:rPr>
      <w:rFonts w:eastAsia="宋体"/>
      <w:b/>
      <w:bCs/>
      <w:kern w:val="44"/>
      <w:sz w:val="44"/>
      <w:szCs w:val="44"/>
      <w:lang w:val="en-US" w:eastAsia="zh-CN" w:bidi="ar-SA"/>
    </w:rPr>
  </w:style>
  <w:style w:type="character" w:customStyle="1" w:styleId="127">
    <w:name w:val="font31"/>
    <w:basedOn w:val="30"/>
    <w:qFormat/>
    <w:uiPriority w:val="0"/>
    <w:rPr>
      <w:rFonts w:ascii="Calibri" w:hAnsi="Calibri" w:cs="Calibri"/>
      <w:color w:val="000000"/>
      <w:sz w:val="18"/>
      <w:szCs w:val="18"/>
      <w:u w:val="none"/>
    </w:rPr>
  </w:style>
  <w:style w:type="character" w:customStyle="1" w:styleId="128">
    <w:name w:val="font41"/>
    <w:basedOn w:val="30"/>
    <w:qFormat/>
    <w:uiPriority w:val="0"/>
    <w:rPr>
      <w:rFonts w:hint="eastAsia" w:ascii="宋体" w:hAnsi="宋体" w:eastAsia="宋体" w:cs="宋体"/>
      <w:color w:val="000000"/>
      <w:sz w:val="18"/>
      <w:szCs w:val="18"/>
      <w:u w:val="none"/>
    </w:rPr>
  </w:style>
  <w:style w:type="character" w:customStyle="1" w:styleId="129">
    <w:name w:val="font21"/>
    <w:basedOn w:val="30"/>
    <w:qFormat/>
    <w:uiPriority w:val="0"/>
    <w:rPr>
      <w:rFonts w:hint="eastAsia" w:ascii="宋体" w:hAnsi="宋体" w:eastAsia="宋体" w:cs="宋体"/>
      <w:color w:val="000000"/>
      <w:sz w:val="18"/>
      <w:szCs w:val="18"/>
      <w:u w:val="none"/>
    </w:rPr>
  </w:style>
  <w:style w:type="paragraph" w:customStyle="1" w:styleId="130">
    <w:name w:val="_Style 16"/>
    <w:basedOn w:val="1"/>
    <w:next w:val="1"/>
    <w:qFormat/>
    <w:uiPriority w:val="0"/>
    <w:pPr>
      <w:pBdr>
        <w:bottom w:val="single" w:color="auto" w:sz="6" w:space="1"/>
      </w:pBdr>
      <w:jc w:val="center"/>
    </w:pPr>
    <w:rPr>
      <w:rFonts w:ascii="Arial"/>
      <w:vanish/>
      <w:sz w:val="16"/>
    </w:rPr>
  </w:style>
  <w:style w:type="character" w:customStyle="1" w:styleId="131">
    <w:name w:val="副标题 Char"/>
    <w:basedOn w:val="30"/>
    <w:link w:val="20"/>
    <w:qFormat/>
    <w:uiPriority w:val="11"/>
    <w:rPr>
      <w:rFonts w:asciiTheme="majorHAnsi" w:hAnsiTheme="majorHAnsi" w:eastAsiaTheme="majorEastAsia" w:cstheme="minorBidi"/>
    </w:rPr>
  </w:style>
  <w:style w:type="character" w:customStyle="1" w:styleId="132">
    <w:name w:val="副标题 字符"/>
    <w:basedOn w:val="30"/>
    <w:link w:val="20"/>
    <w:qFormat/>
    <w:uiPriority w:val="11"/>
    <w:rPr>
      <w:rFonts w:asciiTheme="majorHAnsi" w:hAnsiTheme="majorHAnsi" w:eastAsiaTheme="majorEastAsia" w:cstheme="minorBidi"/>
      <w:sz w:val="24"/>
      <w:szCs w:val="24"/>
    </w:rPr>
  </w:style>
  <w:style w:type="character" w:customStyle="1" w:styleId="133">
    <w:name w:val="NormalCharacter"/>
    <w:link w:val="1"/>
    <w:qFormat/>
    <w:uiPriority w:val="0"/>
    <w:rPr>
      <w:rFonts w:ascii="Times New Roman" w:hAnsi="Times New Roman" w:eastAsia="宋体" w:cs="Times New Roman"/>
      <w:kern w:val="2"/>
      <w:sz w:val="21"/>
      <w:szCs w:val="24"/>
      <w:lang w:val="en-US" w:eastAsia="zh-CN" w:bidi="ar-SA"/>
    </w:rPr>
  </w:style>
  <w:style w:type="paragraph" w:customStyle="1" w:styleId="134">
    <w:name w:val="UserStyle_47"/>
    <w:qFormat/>
    <w:uiPriority w:val="0"/>
    <w:pPr>
      <w:textAlignment w:val="baseline"/>
    </w:pPr>
    <w:rPr>
      <w:rFonts w:ascii="宋体" w:hAnsi="Calibri" w:eastAsia="宋体" w:cs="Times New Roman"/>
      <w:color w:val="000000"/>
      <w:sz w:val="24"/>
      <w:szCs w:val="24"/>
      <w:lang w:val="en-US" w:eastAsia="zh-CN" w:bidi="ar-SA"/>
    </w:rPr>
  </w:style>
  <w:style w:type="paragraph" w:customStyle="1" w:styleId="135">
    <w:name w:val="缺省文本"/>
    <w:basedOn w:val="1"/>
    <w:qFormat/>
    <w:uiPriority w:val="0"/>
    <w:pPr>
      <w:autoSpaceDE w:val="0"/>
      <w:autoSpaceDN w:val="0"/>
      <w:adjustRightInd w:val="0"/>
      <w:jc w:val="left"/>
    </w:pPr>
    <w:rPr>
      <w:kern w:val="0"/>
      <w:sz w:val="24"/>
    </w:rPr>
  </w:style>
  <w:style w:type="paragraph" w:customStyle="1" w:styleId="136">
    <w:name w:val="Heading1"/>
    <w:basedOn w:val="1"/>
    <w:next w:val="1"/>
    <w:qFormat/>
    <w:uiPriority w:val="0"/>
    <w:pPr>
      <w:keepNext/>
      <w:keepLines/>
      <w:spacing w:before="340" w:beforeLines="0" w:after="330" w:afterLines="0" w:line="578" w:lineRule="auto"/>
      <w:jc w:val="both"/>
      <w:textAlignment w:val="baseline"/>
    </w:pPr>
    <w:rPr>
      <w:rFonts w:eastAsia="宋体" w:cs="Times New Roman"/>
      <w:b/>
      <w:bCs/>
      <w:kern w:val="44"/>
      <w:sz w:val="44"/>
      <w:szCs w:val="44"/>
      <w:lang w:val="en-US" w:eastAsia="zh-CN" w:bidi="ar-SA"/>
    </w:rPr>
  </w:style>
  <w:style w:type="paragraph" w:customStyle="1" w:styleId="137">
    <w:name w:val="正文 A"/>
    <w:next w:val="17"/>
    <w:qFormat/>
    <w:uiPriority w:val="0"/>
    <w:pPr>
      <w:widowControl w:val="0"/>
      <w:jc w:val="both"/>
    </w:pPr>
    <w:rPr>
      <w:rFonts w:hint="eastAsia" w:ascii="Arial Unicode MS" w:hAnsi="Arial Unicode MS" w:eastAsia="Calibri" w:cs="Arial Unicode MS"/>
      <w:color w:val="000000"/>
      <w:kern w:val="2"/>
      <w:sz w:val="21"/>
      <w:szCs w:val="21"/>
      <w:u w:color="000000"/>
      <w:lang w:val="en-US" w:eastAsia="zh-CN" w:bidi="ar-SA"/>
    </w:rPr>
  </w:style>
  <w:style w:type="character" w:customStyle="1" w:styleId="138">
    <w:name w:val="font141"/>
    <w:basedOn w:val="30"/>
    <w:qFormat/>
    <w:uiPriority w:val="0"/>
    <w:rPr>
      <w:rFonts w:hint="eastAsia" w:ascii="宋体" w:hAnsi="宋体" w:eastAsia="宋体" w:cs="宋体"/>
      <w:color w:val="000000"/>
      <w:sz w:val="24"/>
      <w:szCs w:val="24"/>
      <w:u w:val="none"/>
    </w:rPr>
  </w:style>
  <w:style w:type="character" w:customStyle="1" w:styleId="139">
    <w:name w:val="font91"/>
    <w:basedOn w:val="30"/>
    <w:qFormat/>
    <w:uiPriority w:val="0"/>
    <w:rPr>
      <w:rFonts w:hint="eastAsia" w:ascii="宋体" w:hAnsi="宋体" w:eastAsia="宋体" w:cs="宋体"/>
      <w:color w:val="000000"/>
      <w:sz w:val="22"/>
      <w:szCs w:val="22"/>
      <w:u w:val="none"/>
    </w:rPr>
  </w:style>
  <w:style w:type="character" w:customStyle="1" w:styleId="140">
    <w:name w:val="font112"/>
    <w:basedOn w:val="30"/>
    <w:qFormat/>
    <w:uiPriority w:val="0"/>
    <w:rPr>
      <w:rFonts w:hint="default" w:ascii="Calibri" w:hAnsi="Calibri" w:cs="Calibri"/>
      <w:color w:val="000000"/>
      <w:sz w:val="24"/>
      <w:szCs w:val="24"/>
      <w:u w:val="none"/>
    </w:rPr>
  </w:style>
  <w:style w:type="character" w:customStyle="1" w:styleId="141">
    <w:name w:val="font61"/>
    <w:basedOn w:val="30"/>
    <w:qFormat/>
    <w:uiPriority w:val="0"/>
    <w:rPr>
      <w:rFonts w:hint="eastAsia" w:ascii="仿宋_GB2312" w:eastAsia="仿宋_GB2312" w:cs="仿宋_GB2312"/>
      <w:color w:val="000000"/>
      <w:sz w:val="16"/>
      <w:szCs w:val="16"/>
      <w:u w:val="none"/>
    </w:rPr>
  </w:style>
  <w:style w:type="paragraph" w:customStyle="1" w:styleId="142">
    <w:name w:val="标题 21"/>
    <w:basedOn w:val="143"/>
    <w:next w:val="143"/>
    <w:qFormat/>
    <w:uiPriority w:val="0"/>
    <w:pPr>
      <w:keepNext/>
      <w:keepLines/>
      <w:spacing w:before="260" w:beforeAutospacing="0" w:after="260" w:afterAutospacing="0" w:line="415" w:lineRule="auto"/>
      <w:outlineLvl w:val="1"/>
    </w:pPr>
    <w:rPr>
      <w:rFonts w:ascii="Cambria" w:hAnsi="Cambria"/>
      <w:b/>
      <w:bCs/>
      <w:sz w:val="32"/>
      <w:szCs w:val="32"/>
    </w:rPr>
  </w:style>
  <w:style w:type="paragraph" w:customStyle="1" w:styleId="143">
    <w:name w:val="正文1"/>
    <w:next w:val="144"/>
    <w:qFormat/>
    <w:uiPriority w:val="0"/>
    <w:pPr>
      <w:widowControl w:val="0"/>
      <w:suppressAutoHyphens w:val="0"/>
      <w:bidi w:val="0"/>
      <w:spacing w:beforeLines="0" w:beforeAutospacing="0" w:afterLines="0" w:afterAutospacing="0"/>
      <w:jc w:val="both"/>
    </w:pPr>
    <w:rPr>
      <w:rFonts w:cs="Times New Roman" w:asciiTheme="minorHAnsi" w:hAnsiTheme="minorHAnsi" w:eastAsiaTheme="minorEastAsia"/>
      <w:color w:val="auto"/>
      <w:kern w:val="2"/>
      <w:sz w:val="21"/>
      <w:szCs w:val="22"/>
      <w:lang w:val="en-US" w:eastAsia="zh-CN" w:bidi="ar-SA"/>
    </w:rPr>
  </w:style>
  <w:style w:type="paragraph" w:customStyle="1" w:styleId="144">
    <w:name w:val="正文文本1"/>
    <w:basedOn w:val="143"/>
    <w:unhideWhenUsed/>
    <w:qFormat/>
    <w:uiPriority w:val="99"/>
    <w:pPr>
      <w:spacing w:beforeLines="0" w:beforeAutospacing="0" w:after="120" w:afterAutospacing="0"/>
    </w:pPr>
  </w:style>
  <w:style w:type="paragraph" w:customStyle="1" w:styleId="145">
    <w:name w:val="列表段落"/>
    <w:basedOn w:val="143"/>
    <w:qFormat/>
    <w:uiPriority w:val="99"/>
    <w:pPr>
      <w:ind w:firstLine="0" w:firstLineChars="200"/>
    </w:pPr>
  </w:style>
  <w:style w:type="paragraph" w:customStyle="1" w:styleId="146">
    <w:name w:val="列表段落1"/>
    <w:basedOn w:val="143"/>
    <w:qFormat/>
    <w:uiPriority w:val="34"/>
    <w:pPr>
      <w:spacing w:line="360" w:lineRule="auto"/>
      <w:ind w:firstLine="0" w:firstLineChars="200"/>
      <w:jc w:val="left"/>
    </w:pPr>
    <w:rPr>
      <w:rFonts w:asciiTheme="minorHAnsi" w:hAnsiTheme="minorHAnsi" w:eastAsiaTheme="minorEastAsia" w:cstheme="minorBidi"/>
    </w:rPr>
  </w:style>
  <w:style w:type="paragraph" w:customStyle="1" w:styleId="147">
    <w:name w:val="正文缩进_1"/>
    <w:basedOn w:val="148"/>
    <w:qFormat/>
    <w:uiPriority w:val="0"/>
    <w:pPr>
      <w:ind w:firstLine="200" w:firstLineChars="200"/>
    </w:pPr>
    <w:rPr>
      <w:rFonts w:ascii="Calibri" w:hAnsi="Calibri"/>
      <w:kern w:val="0"/>
      <w:sz w:val="20"/>
      <w:szCs w:val="20"/>
    </w:rPr>
  </w:style>
  <w:style w:type="paragraph" w:customStyle="1" w:styleId="148">
    <w:name w:val="正文_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41</Pages>
  <Words>12760</Words>
  <Characters>13918</Characters>
  <Lines>99</Lines>
  <Paragraphs>28</Paragraphs>
  <TotalTime>1</TotalTime>
  <ScaleCrop>false</ScaleCrop>
  <LinksUpToDate>false</LinksUpToDate>
  <CharactersWithSpaces>15771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2019-07-11T00:27:00Z</dcterms:created>
  <dc:creator>微软用户</dc:creator>
  <cp:lastModifiedBy>Administrator</cp:lastModifiedBy>
  <cp:lastPrinted>2021-02-24T02:39:00Z</cp:lastPrinted>
  <dcterms:modified xsi:type="dcterms:W3CDTF">2022-08-18T03:57:17Z</dcterms:modified>
  <dc:title>湖北省省级政府采购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545E91901A104A2CA3126DC5A20311C1</vt:lpwstr>
  </property>
</Properties>
</file>